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18FDE9D8" w:rsidR="00231BF8" w:rsidRPr="00F31A51" w:rsidRDefault="00231BF8" w:rsidP="001131BE">
      <w:pPr>
        <w:tabs>
          <w:tab w:val="left" w:pos="1980"/>
        </w:tabs>
        <w:spacing w:after="180" w:line="276" w:lineRule="auto"/>
        <w:rPr>
          <w:rFonts w:cs="Arial"/>
          <w:b/>
          <w:noProof/>
          <w:sz w:val="24"/>
          <w:lang w:eastAsia="en-US"/>
        </w:rPr>
      </w:pPr>
      <w:r w:rsidRPr="00F31A51">
        <w:rPr>
          <w:rFonts w:cs="Arial"/>
          <w:b/>
          <w:noProof/>
          <w:sz w:val="24"/>
          <w:lang w:eastAsia="en-US"/>
        </w:rPr>
        <w:t>3GPP TSG-RAN WG2 Meeting #</w:t>
      </w:r>
      <w:r w:rsidR="00D0226B">
        <w:rPr>
          <w:rFonts w:cs="Arial"/>
          <w:b/>
          <w:noProof/>
          <w:sz w:val="24"/>
          <w:lang w:eastAsia="en-US"/>
        </w:rPr>
        <w:t>12</w:t>
      </w:r>
      <w:r w:rsidR="00374A45">
        <w:rPr>
          <w:rFonts w:cs="Arial" w:hint="eastAsia"/>
          <w:b/>
          <w:noProof/>
          <w:sz w:val="24"/>
        </w:rPr>
        <w:t>1</w:t>
      </w:r>
      <w:r w:rsidRPr="00F31A51">
        <w:rPr>
          <w:rFonts w:cs="Arial"/>
          <w:b/>
          <w:noProof/>
          <w:sz w:val="24"/>
          <w:lang w:eastAsia="en-US"/>
        </w:rPr>
        <w:tab/>
        <w:t xml:space="preserve">                     </w:t>
      </w:r>
      <w:r w:rsidR="00D0226B">
        <w:rPr>
          <w:rFonts w:cs="Arial"/>
          <w:b/>
          <w:noProof/>
          <w:sz w:val="24"/>
          <w:lang w:eastAsia="en-US"/>
        </w:rPr>
        <w:tab/>
      </w:r>
      <w:r w:rsidR="00D0226B">
        <w:rPr>
          <w:rFonts w:cs="Arial"/>
          <w:b/>
          <w:noProof/>
          <w:sz w:val="24"/>
          <w:lang w:eastAsia="en-US"/>
        </w:rPr>
        <w:tab/>
        <w:t xml:space="preserve">  </w:t>
      </w:r>
      <w:r w:rsidR="009F7F16" w:rsidRPr="00F31A51">
        <w:rPr>
          <w:rFonts w:cs="Arial"/>
          <w:b/>
          <w:noProof/>
          <w:sz w:val="24"/>
          <w:lang w:eastAsia="en-US"/>
        </w:rPr>
        <w:t>R2-</w:t>
      </w:r>
      <w:r w:rsidR="00844B85" w:rsidRPr="00F31A51">
        <w:rPr>
          <w:rFonts w:cs="Arial"/>
          <w:b/>
          <w:noProof/>
          <w:sz w:val="24"/>
          <w:lang w:eastAsia="en-US"/>
        </w:rPr>
        <w:t>2</w:t>
      </w:r>
      <w:r w:rsidR="008A14A5">
        <w:rPr>
          <w:rFonts w:cs="Arial"/>
          <w:b/>
          <w:noProof/>
          <w:sz w:val="24"/>
          <w:lang w:eastAsia="en-US"/>
        </w:rPr>
        <w:t>300383</w:t>
      </w:r>
    </w:p>
    <w:p w14:paraId="392BBBCE" w14:textId="079A10AA" w:rsidR="00672252" w:rsidRPr="00F31A51" w:rsidRDefault="00374A45" w:rsidP="001131BE">
      <w:pPr>
        <w:tabs>
          <w:tab w:val="left" w:pos="1980"/>
        </w:tabs>
        <w:spacing w:after="180" w:line="276" w:lineRule="auto"/>
        <w:rPr>
          <w:rFonts w:cs="Arial"/>
          <w:b/>
          <w:noProof/>
          <w:sz w:val="24"/>
          <w:lang w:eastAsia="en-US"/>
        </w:rPr>
      </w:pPr>
      <w:r>
        <w:rPr>
          <w:rFonts w:cs="Arial"/>
          <w:b/>
          <w:noProof/>
          <w:sz w:val="24"/>
          <w:lang w:eastAsia="en-US"/>
        </w:rPr>
        <w:t>A</w:t>
      </w:r>
      <w:r>
        <w:rPr>
          <w:rFonts w:cs="Arial" w:hint="eastAsia"/>
          <w:b/>
          <w:noProof/>
          <w:sz w:val="24"/>
        </w:rPr>
        <w:t>thens</w:t>
      </w:r>
      <w:r w:rsidR="00231BF8" w:rsidRPr="00F31A51">
        <w:rPr>
          <w:rFonts w:cs="Arial"/>
          <w:b/>
          <w:noProof/>
          <w:sz w:val="24"/>
          <w:lang w:eastAsia="en-US"/>
        </w:rPr>
        <w:t xml:space="preserve">, </w:t>
      </w:r>
      <w:r>
        <w:rPr>
          <w:rFonts w:cs="Arial"/>
          <w:b/>
          <w:noProof/>
          <w:sz w:val="24"/>
          <w:lang w:eastAsia="en-US"/>
        </w:rPr>
        <w:t>Feb</w:t>
      </w:r>
      <w:r w:rsidR="00231BF8" w:rsidRPr="00F31A51">
        <w:rPr>
          <w:rFonts w:cs="Arial"/>
          <w:b/>
          <w:noProof/>
          <w:sz w:val="24"/>
          <w:lang w:eastAsia="en-US"/>
        </w:rPr>
        <w:t>, 202</w:t>
      </w:r>
      <w:r>
        <w:rPr>
          <w:rFonts w:cs="Arial" w:hint="eastAsia"/>
          <w:b/>
          <w:noProof/>
          <w:sz w:val="24"/>
        </w:rPr>
        <w:t>3</w:t>
      </w:r>
    </w:p>
    <w:p w14:paraId="5DD0A726" w14:textId="77777777" w:rsidR="00231BF8" w:rsidRPr="00F31A51" w:rsidRDefault="00231BF8" w:rsidP="001131BE">
      <w:pPr>
        <w:tabs>
          <w:tab w:val="left" w:pos="1980"/>
        </w:tabs>
        <w:spacing w:after="180" w:line="276" w:lineRule="auto"/>
        <w:rPr>
          <w:rFonts w:cs="Arial"/>
          <w:b/>
          <w:bCs/>
          <w:sz w:val="24"/>
          <w:lang w:eastAsia="en-US"/>
        </w:rPr>
      </w:pPr>
    </w:p>
    <w:p w14:paraId="28A94A6D" w14:textId="5826D84C" w:rsidR="00495DB1" w:rsidRPr="00F31A51" w:rsidRDefault="00495DB1" w:rsidP="001131BE">
      <w:pPr>
        <w:tabs>
          <w:tab w:val="left" w:pos="1980"/>
        </w:tabs>
        <w:spacing w:after="180" w:line="276" w:lineRule="auto"/>
        <w:rPr>
          <w:rFonts w:cs="Arial"/>
          <w:b/>
          <w:bCs/>
          <w:sz w:val="24"/>
          <w:lang w:val="en-US"/>
        </w:rPr>
      </w:pPr>
      <w:r w:rsidRPr="00F31A51">
        <w:rPr>
          <w:rFonts w:cs="Arial"/>
          <w:b/>
          <w:bCs/>
          <w:sz w:val="24"/>
          <w:lang w:val="en-US" w:eastAsia="en-US"/>
        </w:rPr>
        <w:t>Agenda Item:</w:t>
      </w:r>
      <w:r w:rsidRPr="00F31A51">
        <w:rPr>
          <w:rFonts w:cs="Arial"/>
          <w:b/>
          <w:bCs/>
          <w:sz w:val="24"/>
          <w:lang w:val="en-US" w:eastAsia="en-US"/>
        </w:rPr>
        <w:tab/>
      </w:r>
      <w:r w:rsidR="00143FC8" w:rsidRPr="00F31A51">
        <w:rPr>
          <w:rFonts w:cs="Arial"/>
          <w:b/>
          <w:bCs/>
          <w:sz w:val="24"/>
          <w:lang w:val="en-US"/>
        </w:rPr>
        <w:t>8.4.</w:t>
      </w:r>
      <w:r w:rsidR="00086A9C">
        <w:rPr>
          <w:rFonts w:cs="Arial"/>
          <w:b/>
          <w:bCs/>
          <w:sz w:val="24"/>
          <w:lang w:val="en-US"/>
        </w:rPr>
        <w:t>2.2</w:t>
      </w:r>
    </w:p>
    <w:p w14:paraId="0199077A" w14:textId="77777777" w:rsidR="00495DB1" w:rsidRPr="00F31A51" w:rsidRDefault="00495DB1" w:rsidP="001131BE">
      <w:pPr>
        <w:tabs>
          <w:tab w:val="left" w:pos="1979"/>
          <w:tab w:val="left" w:pos="2100"/>
          <w:tab w:val="left" w:pos="2520"/>
          <w:tab w:val="left" w:pos="4180"/>
        </w:tabs>
        <w:spacing w:after="180" w:line="276" w:lineRule="auto"/>
        <w:rPr>
          <w:rFonts w:cs="Arial"/>
          <w:b/>
          <w:bCs/>
          <w:sz w:val="24"/>
          <w:lang w:val="en-US"/>
        </w:rPr>
      </w:pPr>
      <w:r w:rsidRPr="00F31A51">
        <w:rPr>
          <w:rFonts w:cs="Arial"/>
          <w:b/>
          <w:bCs/>
          <w:sz w:val="24"/>
          <w:lang w:val="en-US" w:eastAsia="en-US"/>
        </w:rPr>
        <w:t xml:space="preserve">Source: </w:t>
      </w:r>
      <w:r w:rsidRPr="00F31A51">
        <w:rPr>
          <w:rFonts w:cs="Arial"/>
          <w:b/>
          <w:bCs/>
          <w:sz w:val="24"/>
          <w:lang w:val="en-US" w:eastAsia="en-US"/>
        </w:rPr>
        <w:tab/>
        <w:t>OPPO</w:t>
      </w:r>
    </w:p>
    <w:p w14:paraId="66C0788F" w14:textId="179980CB" w:rsidR="00495DB1" w:rsidRPr="00F31A51" w:rsidRDefault="00495DB1" w:rsidP="001131BE">
      <w:pPr>
        <w:tabs>
          <w:tab w:val="left" w:pos="2100"/>
        </w:tabs>
        <w:spacing w:after="180" w:line="276" w:lineRule="auto"/>
        <w:ind w:left="1979" w:hanging="1979"/>
        <w:rPr>
          <w:rFonts w:cs="Arial"/>
          <w:b/>
          <w:bCs/>
          <w:sz w:val="24"/>
          <w:lang w:val="en-US"/>
        </w:rPr>
      </w:pPr>
      <w:r w:rsidRPr="00F31A51">
        <w:rPr>
          <w:rFonts w:cs="Arial"/>
          <w:b/>
          <w:bCs/>
          <w:sz w:val="24"/>
          <w:lang w:val="en-US" w:eastAsia="en-US"/>
        </w:rPr>
        <w:t xml:space="preserve">Title:  </w:t>
      </w:r>
      <w:r w:rsidRPr="00F31A51">
        <w:rPr>
          <w:rFonts w:cs="Arial"/>
          <w:b/>
          <w:bCs/>
          <w:sz w:val="24"/>
          <w:lang w:val="en-US" w:eastAsia="en-US"/>
        </w:rPr>
        <w:tab/>
      </w:r>
      <w:r w:rsidR="00853330">
        <w:rPr>
          <w:rFonts w:cs="Arial"/>
          <w:b/>
          <w:bCs/>
          <w:sz w:val="24"/>
          <w:lang w:val="en-US" w:eastAsia="en-US"/>
        </w:rPr>
        <w:t xml:space="preserve">Discussion on </w:t>
      </w:r>
      <w:r w:rsidR="0040421D">
        <w:rPr>
          <w:rFonts w:cs="Arial"/>
          <w:b/>
          <w:bCs/>
          <w:sz w:val="24"/>
          <w:lang w:val="en-US" w:eastAsia="en-US"/>
        </w:rPr>
        <w:t>configuration related issues</w:t>
      </w:r>
      <w:r w:rsidR="00853330">
        <w:rPr>
          <w:rFonts w:cs="Arial"/>
          <w:b/>
          <w:bCs/>
          <w:sz w:val="24"/>
          <w:lang w:val="en-US" w:eastAsia="en-US"/>
        </w:rPr>
        <w:t xml:space="preserve"> for</w:t>
      </w:r>
      <w:r w:rsidR="00944034">
        <w:rPr>
          <w:rFonts w:cs="Arial"/>
          <w:b/>
          <w:bCs/>
          <w:sz w:val="24"/>
          <w:lang w:val="en-US" w:eastAsia="en-US"/>
        </w:rPr>
        <w:t xml:space="preserve"> LTM</w:t>
      </w:r>
    </w:p>
    <w:p w14:paraId="5C747348" w14:textId="74F3D881" w:rsidR="00E90E49" w:rsidRPr="00F31A51" w:rsidRDefault="00495DB1" w:rsidP="00143FC8">
      <w:pPr>
        <w:tabs>
          <w:tab w:val="left" w:pos="1979"/>
        </w:tabs>
        <w:spacing w:after="180" w:line="276" w:lineRule="auto"/>
        <w:rPr>
          <w:rFonts w:cs="Arial"/>
          <w:b/>
          <w:bCs/>
          <w:sz w:val="24"/>
          <w:lang w:val="en-US" w:eastAsia="en-US"/>
        </w:rPr>
      </w:pPr>
      <w:r w:rsidRPr="00F31A51">
        <w:rPr>
          <w:rFonts w:cs="Arial"/>
          <w:b/>
          <w:bCs/>
          <w:sz w:val="24"/>
          <w:lang w:val="en-US" w:eastAsia="en-US"/>
        </w:rPr>
        <w:t>Document for:</w:t>
      </w:r>
      <w:r w:rsidRPr="00F31A51">
        <w:rPr>
          <w:rFonts w:cs="Arial"/>
          <w:b/>
          <w:bCs/>
          <w:sz w:val="24"/>
          <w:lang w:val="en-US" w:eastAsia="en-US"/>
        </w:rPr>
        <w:tab/>
        <w:t>Discussion and Decision</w:t>
      </w:r>
    </w:p>
    <w:p w14:paraId="7A778345" w14:textId="5E417B35" w:rsidR="00E90E49" w:rsidRPr="00F31A51" w:rsidRDefault="00E90E49" w:rsidP="00944034">
      <w:pPr>
        <w:pStyle w:val="1"/>
        <w:pBdr>
          <w:top w:val="single" w:sz="12" w:space="4" w:color="auto"/>
        </w:pBdr>
        <w:spacing w:line="276" w:lineRule="auto"/>
      </w:pPr>
      <w:bookmarkStart w:id="0" w:name="_Ref488331639"/>
      <w:r w:rsidRPr="00F31A51">
        <w:t>Introductio</w:t>
      </w:r>
      <w:bookmarkEnd w:id="0"/>
      <w:r w:rsidR="00944034">
        <w:t>n</w:t>
      </w:r>
      <w:r w:rsidR="00BC27FE" w:rsidRPr="00F31A51">
        <w:t xml:space="preserve"> </w:t>
      </w:r>
    </w:p>
    <w:p w14:paraId="3E2DC216" w14:textId="355A306A" w:rsidR="0032213F" w:rsidRDefault="007477D5" w:rsidP="0074661B">
      <w:pPr>
        <w:pStyle w:val="ac"/>
        <w:spacing w:beforeLines="50" w:before="120"/>
        <w:rPr>
          <w:rFonts w:cs="Arial"/>
          <w:lang w:val="en-US"/>
        </w:rPr>
      </w:pPr>
      <w:bookmarkStart w:id="1" w:name="_Ref178064866"/>
      <w:r>
        <w:rPr>
          <w:rFonts w:cs="Arial"/>
          <w:lang w:val="en-US"/>
        </w:rPr>
        <w:t xml:space="preserve">In </w:t>
      </w:r>
      <w:r w:rsidR="006660A6">
        <w:rPr>
          <w:rFonts w:cs="Arial"/>
          <w:lang w:val="en-US"/>
        </w:rPr>
        <w:t>RAN2</w:t>
      </w:r>
      <w:r w:rsidR="0032213F">
        <w:rPr>
          <w:rFonts w:cs="Arial"/>
          <w:lang w:val="en-US"/>
        </w:rPr>
        <w:t xml:space="preserve">#119bis-e, agreements related to </w:t>
      </w:r>
      <w:r w:rsidR="00214E37">
        <w:rPr>
          <w:rFonts w:cs="Arial"/>
          <w:lang w:val="en-US"/>
        </w:rPr>
        <w:t xml:space="preserve">LTM </w:t>
      </w:r>
      <w:r w:rsidR="00214E37">
        <w:rPr>
          <w:rFonts w:cs="Arial" w:hint="eastAsia"/>
          <w:lang w:val="en-US"/>
        </w:rPr>
        <w:t>candidate</w:t>
      </w:r>
      <w:r w:rsidR="00214E37">
        <w:rPr>
          <w:rFonts w:cs="Arial"/>
          <w:lang w:val="en-US"/>
        </w:rPr>
        <w:t xml:space="preserve"> </w:t>
      </w:r>
      <w:r w:rsidR="00214E37">
        <w:rPr>
          <w:rFonts w:cs="Arial" w:hint="eastAsia"/>
          <w:lang w:val="en-US"/>
        </w:rPr>
        <w:t>cell</w:t>
      </w:r>
      <w:r w:rsidR="00214E37">
        <w:rPr>
          <w:rFonts w:cs="Arial"/>
          <w:lang w:val="en-US"/>
        </w:rPr>
        <w:t xml:space="preserve"> configuration</w:t>
      </w:r>
      <w:r w:rsidR="0032213F">
        <w:rPr>
          <w:rFonts w:cs="Arial"/>
          <w:lang w:val="en-US"/>
        </w:rPr>
        <w:t xml:space="preserve"> were made as follows:</w:t>
      </w:r>
    </w:p>
    <w:tbl>
      <w:tblPr>
        <w:tblStyle w:val="afa"/>
        <w:tblW w:w="0" w:type="auto"/>
        <w:tblLook w:val="04A0" w:firstRow="1" w:lastRow="0" w:firstColumn="1" w:lastColumn="0" w:noHBand="0" w:noVBand="1"/>
      </w:tblPr>
      <w:tblGrid>
        <w:gridCol w:w="9629"/>
      </w:tblGrid>
      <w:tr w:rsidR="0032213F" w14:paraId="6EA741AC" w14:textId="77777777" w:rsidTr="0032213F">
        <w:tc>
          <w:tcPr>
            <w:tcW w:w="9629" w:type="dxa"/>
          </w:tcPr>
          <w:p w14:paraId="2E28E17F" w14:textId="5CD1BB13" w:rsidR="0032213F" w:rsidRPr="00520609" w:rsidRDefault="0032213F" w:rsidP="00520609">
            <w:pPr>
              <w:pStyle w:val="Agreement"/>
              <w:ind w:left="567"/>
            </w:pPr>
            <w:r w:rsidRPr="00520609">
              <w:t xml:space="preserve">RAN2 assumes that sequential L1L2 cell change between Candidates without RRC reconfiguration can be supported. </w:t>
            </w:r>
          </w:p>
          <w:p w14:paraId="715F8C04" w14:textId="3DA201D9" w:rsidR="0032213F" w:rsidRPr="00520609" w:rsidRDefault="0032213F" w:rsidP="00520609">
            <w:pPr>
              <w:pStyle w:val="Agreement"/>
              <w:ind w:left="567"/>
            </w:pPr>
            <w:r w:rsidRPr="00520609">
              <w:t xml:space="preserve">RAN2 assumes that candidate cell configuration can only be modified / released by Network (FFS later whether some optimization should be applied e.g. for release). </w:t>
            </w:r>
          </w:p>
          <w:p w14:paraId="798B6F35" w14:textId="5D5761C7" w:rsidR="0032213F" w:rsidRPr="00520609" w:rsidRDefault="0032213F" w:rsidP="00520609">
            <w:pPr>
              <w:pStyle w:val="Agreement"/>
              <w:ind w:left="567"/>
            </w:pPr>
            <w:r w:rsidRPr="00520609">
              <w:t xml:space="preserve">For L1L2 mobility will support that candidate configurations are delta configurations on top of a reference configuration. FFS if the reference configuration is a separate reference configuration or e.g. the current configuration. </w:t>
            </w:r>
          </w:p>
          <w:p w14:paraId="3C88FEE4" w14:textId="4AB70AD5" w:rsidR="0032213F" w:rsidRPr="00655D06" w:rsidRDefault="0032213F" w:rsidP="00214E37">
            <w:pPr>
              <w:pStyle w:val="Agreement"/>
              <w:numPr>
                <w:ilvl w:val="0"/>
                <w:numId w:val="0"/>
              </w:numPr>
              <w:ind w:left="567"/>
            </w:pPr>
          </w:p>
        </w:tc>
      </w:tr>
    </w:tbl>
    <w:p w14:paraId="68E2A211" w14:textId="0506C20B" w:rsidR="007477D5" w:rsidRDefault="001210C0" w:rsidP="0074661B">
      <w:pPr>
        <w:pStyle w:val="ac"/>
        <w:spacing w:beforeLines="50" w:before="120"/>
        <w:rPr>
          <w:rFonts w:cs="Arial"/>
          <w:lang w:val="en-US"/>
        </w:rPr>
      </w:pPr>
      <w:r>
        <w:rPr>
          <w:rFonts w:cs="Arial"/>
          <w:lang w:val="en-US"/>
        </w:rPr>
        <w:t xml:space="preserve">In this contribution, </w:t>
      </w:r>
      <w:r w:rsidR="00B0248E">
        <w:rPr>
          <w:rFonts w:cs="Arial"/>
          <w:lang w:val="en-US"/>
        </w:rPr>
        <w:t xml:space="preserve">we would like to further discuss </w:t>
      </w:r>
      <w:r w:rsidR="00214E37">
        <w:rPr>
          <w:rFonts w:cs="Arial"/>
          <w:lang w:val="en-US"/>
        </w:rPr>
        <w:t xml:space="preserve">configuration </w:t>
      </w:r>
      <w:r w:rsidR="001D5F4E">
        <w:rPr>
          <w:rFonts w:cs="Arial"/>
          <w:lang w:val="en-US"/>
        </w:rPr>
        <w:t>related issues.</w:t>
      </w:r>
    </w:p>
    <w:p w14:paraId="51F72683" w14:textId="5902F959" w:rsidR="005026FB" w:rsidRPr="00F31A51" w:rsidRDefault="004000E8" w:rsidP="005026FB">
      <w:pPr>
        <w:pStyle w:val="1"/>
        <w:spacing w:line="276" w:lineRule="auto"/>
        <w:jc w:val="both"/>
      </w:pPr>
      <w:r w:rsidRPr="00F31A51">
        <w:t>Discussion</w:t>
      </w:r>
      <w:bookmarkEnd w:id="1"/>
    </w:p>
    <w:p w14:paraId="3AE335C1" w14:textId="6000C9C0" w:rsidR="00911344" w:rsidRDefault="00911344" w:rsidP="00520609">
      <w:pPr>
        <w:pStyle w:val="2"/>
        <w:tabs>
          <w:tab w:val="left" w:pos="3402"/>
        </w:tabs>
      </w:pPr>
      <w:bookmarkStart w:id="2" w:name="_Toc118367039"/>
      <w:bookmarkStart w:id="3" w:name="_Toc118379429"/>
      <w:bookmarkStart w:id="4" w:name="_Toc118379706"/>
      <w:bookmarkStart w:id="5" w:name="_Toc118367040"/>
      <w:bookmarkStart w:id="6" w:name="_Toc118379430"/>
      <w:bookmarkStart w:id="7" w:name="_Toc118379707"/>
      <w:bookmarkStart w:id="8" w:name="_Toc118367041"/>
      <w:bookmarkStart w:id="9" w:name="_Toc118379431"/>
      <w:bookmarkStart w:id="10" w:name="_Toc118379708"/>
      <w:bookmarkStart w:id="11" w:name="_Toc118367042"/>
      <w:bookmarkStart w:id="12" w:name="_Toc118379432"/>
      <w:bookmarkStart w:id="13" w:name="_Toc118379709"/>
      <w:bookmarkEnd w:id="2"/>
      <w:bookmarkEnd w:id="3"/>
      <w:bookmarkEnd w:id="4"/>
      <w:bookmarkEnd w:id="5"/>
      <w:bookmarkEnd w:id="6"/>
      <w:bookmarkEnd w:id="7"/>
      <w:bookmarkEnd w:id="8"/>
      <w:bookmarkEnd w:id="9"/>
      <w:bookmarkEnd w:id="10"/>
      <w:bookmarkEnd w:id="11"/>
      <w:bookmarkEnd w:id="12"/>
      <w:bookmarkEnd w:id="13"/>
      <w:r>
        <w:t>LTM candidate cell</w:t>
      </w:r>
    </w:p>
    <w:p w14:paraId="28E898EF" w14:textId="5D68205E" w:rsidR="00AD7975" w:rsidRDefault="00054120" w:rsidP="00675953">
      <w:r>
        <w:rPr>
          <w:rFonts w:hint="eastAsia"/>
        </w:rPr>
        <w:t>A</w:t>
      </w:r>
      <w:r>
        <w:t xml:space="preserve">s agreed, subsequent LTM without RRC reconfiguration is supported. </w:t>
      </w:r>
      <w:r w:rsidR="00610DE2">
        <w:t>And</w:t>
      </w:r>
      <w:r>
        <w:t xml:space="preserve"> </w:t>
      </w:r>
      <w:r w:rsidR="00DF7F7E" w:rsidRPr="00A2219A">
        <w:rPr>
          <w:lang w:val="en-US"/>
        </w:rPr>
        <w:t>candidate</w:t>
      </w:r>
      <w:r w:rsidRPr="00A2219A">
        <w:rPr>
          <w:lang w:val="en-US"/>
        </w:rPr>
        <w:t xml:space="preserv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t xml:space="preserve">. With candidate configuration maintained by UE, it </w:t>
      </w:r>
      <w:r w:rsidR="00C91A6F">
        <w:t>should be clarified</w:t>
      </w:r>
      <w:r>
        <w:t xml:space="preserve"> whether </w:t>
      </w:r>
      <w:r w:rsidR="00574B41">
        <w:t>a</w:t>
      </w:r>
      <w:r w:rsidR="00610DE2">
        <w:t>ll</w:t>
      </w:r>
      <w:r w:rsidR="00574B41">
        <w:t xml:space="preserve"> candidate</w:t>
      </w:r>
      <w:r w:rsidR="00DF7F7E">
        <w:t xml:space="preserve"> configuration</w:t>
      </w:r>
      <w:r w:rsidR="00A80589">
        <w:t>s</w:t>
      </w:r>
      <w:r w:rsidR="00610DE2">
        <w:t xml:space="preserve"> can be </w:t>
      </w:r>
      <w:r w:rsidR="00A80589">
        <w:t>assumed as valid before</w:t>
      </w:r>
      <w:r w:rsidR="0006638F">
        <w:t xml:space="preserve"> explicitly </w:t>
      </w:r>
      <w:r w:rsidR="00A80589">
        <w:t>released by network</w:t>
      </w:r>
      <w:r w:rsidR="0006638F">
        <w:t xml:space="preserve">. </w:t>
      </w:r>
      <w:r w:rsidR="00971CFC">
        <w:t>For example, should there be any restriction that a same candidate configuration cannot be applied more than one time?</w:t>
      </w:r>
    </w:p>
    <w:p w14:paraId="5FF51518" w14:textId="55D0F08F" w:rsidR="00B726F8" w:rsidRDefault="00AD7975" w:rsidP="00675953">
      <w:r>
        <w:t xml:space="preserve">As what was discussed in selective activation of SCGs, </w:t>
      </w:r>
      <w:r w:rsidR="00F23269">
        <w:t xml:space="preserve">there would be security key reuse issue if </w:t>
      </w:r>
      <w:r>
        <w:t>UE move</w:t>
      </w:r>
      <w:r w:rsidR="00F23269">
        <w:t>s</w:t>
      </w:r>
      <w:r>
        <w:t xml:space="preserve"> back to a same candidate</w:t>
      </w:r>
      <w:r w:rsidR="00F23269">
        <w:t xml:space="preserve"> without no new </w:t>
      </w:r>
      <w:proofErr w:type="spellStart"/>
      <w:r w:rsidR="00F23269">
        <w:t>sk_counter</w:t>
      </w:r>
      <w:proofErr w:type="spellEnd"/>
      <w:r w:rsidR="00F23269">
        <w:t xml:space="preserve"> provided</w:t>
      </w:r>
      <w:r>
        <w:t xml:space="preserve">. </w:t>
      </w:r>
      <w:r w:rsidR="001F04B4">
        <w:t xml:space="preserve">For LTM, security key is not changed since </w:t>
      </w:r>
      <w:r w:rsidR="00866C0D">
        <w:t>it is focused on intra-CU scenario. Furthermore, LTM is assumed to triggered by NW, it can up to network to guarantee the validity of indicated target cell</w:t>
      </w:r>
      <w:r w:rsidR="00443FFA">
        <w:t xml:space="preserve">. </w:t>
      </w:r>
    </w:p>
    <w:p w14:paraId="67F41EC6" w14:textId="34858518" w:rsidR="00911344" w:rsidRPr="00123C07" w:rsidRDefault="00B64174" w:rsidP="00911344">
      <w:pPr>
        <w:pStyle w:val="Proposal"/>
        <w:rPr>
          <w:rFonts w:cs="Arial"/>
          <w:lang w:val="en-US"/>
        </w:rPr>
      </w:pPr>
      <w:bookmarkStart w:id="14" w:name="_Toc127535581"/>
      <w:r>
        <w:rPr>
          <w:rFonts w:cs="Arial"/>
          <w:lang w:val="en-US"/>
        </w:rPr>
        <w:t>UE</w:t>
      </w:r>
      <w:r w:rsidRPr="00123C07">
        <w:rPr>
          <w:rFonts w:cs="Arial" w:hint="eastAsia"/>
          <w:lang w:val="en-US"/>
        </w:rPr>
        <w:t xml:space="preserve"> </w:t>
      </w:r>
      <w:r w:rsidR="004B2DF6">
        <w:rPr>
          <w:rFonts w:cs="Arial"/>
          <w:lang w:val="en-US"/>
        </w:rPr>
        <w:t>considers</w:t>
      </w:r>
      <w:r w:rsidR="004B2DF6" w:rsidRPr="00123C07">
        <w:rPr>
          <w:rFonts w:cs="Arial" w:hint="eastAsia"/>
          <w:lang w:val="en-US"/>
        </w:rPr>
        <w:t xml:space="preserve"> </w:t>
      </w:r>
      <w:r w:rsidR="00911344" w:rsidRPr="00123C07">
        <w:rPr>
          <w:rFonts w:cs="Arial" w:hint="eastAsia"/>
          <w:lang w:val="en-US"/>
        </w:rPr>
        <w:t>all candidate</w:t>
      </w:r>
      <w:r w:rsidR="005C3AFA">
        <w:rPr>
          <w:rFonts w:cs="Arial"/>
          <w:lang w:val="en-US"/>
        </w:rPr>
        <w:t xml:space="preserve"> cell</w:t>
      </w:r>
      <w:r w:rsidR="00911344" w:rsidRPr="00123C07">
        <w:rPr>
          <w:rFonts w:cs="Arial" w:hint="eastAsia"/>
          <w:lang w:val="en-US"/>
        </w:rPr>
        <w:t xml:space="preserve">s </w:t>
      </w:r>
      <w:r w:rsidR="004B2DF6">
        <w:rPr>
          <w:rFonts w:cs="Arial"/>
          <w:lang w:val="en-US"/>
        </w:rPr>
        <w:t>as</w:t>
      </w:r>
      <w:r w:rsidR="004B2DF6" w:rsidRPr="00123C07">
        <w:rPr>
          <w:rFonts w:cs="Arial" w:hint="eastAsia"/>
          <w:lang w:val="en-US"/>
        </w:rPr>
        <w:t xml:space="preserve"> </w:t>
      </w:r>
      <w:r w:rsidR="00911344" w:rsidRPr="00123C07">
        <w:rPr>
          <w:rFonts w:cs="Arial" w:hint="eastAsia"/>
          <w:lang w:val="en-US"/>
        </w:rPr>
        <w:t xml:space="preserve">valid </w:t>
      </w:r>
      <w:r w:rsidR="004B2DF6">
        <w:rPr>
          <w:rFonts w:cs="Arial"/>
          <w:lang w:val="en-US"/>
        </w:rPr>
        <w:t>unless</w:t>
      </w:r>
      <w:r w:rsidR="004B2DF6" w:rsidRPr="00123C07">
        <w:rPr>
          <w:rFonts w:cs="Arial" w:hint="eastAsia"/>
          <w:lang w:val="en-US"/>
        </w:rPr>
        <w:t xml:space="preserve"> </w:t>
      </w:r>
      <w:r w:rsidR="00911344" w:rsidRPr="00123C07">
        <w:rPr>
          <w:rFonts w:cs="Arial" w:hint="eastAsia"/>
          <w:lang w:val="en-US"/>
        </w:rPr>
        <w:t xml:space="preserve">NW </w:t>
      </w:r>
      <w:r w:rsidR="008C75FB">
        <w:rPr>
          <w:rFonts w:cs="Arial"/>
          <w:lang w:val="en-US"/>
        </w:rPr>
        <w:t xml:space="preserve">explicitly </w:t>
      </w:r>
      <w:r w:rsidR="00911344" w:rsidRPr="00123C07">
        <w:rPr>
          <w:rFonts w:cs="Arial" w:hint="eastAsia"/>
          <w:lang w:val="en-US"/>
        </w:rPr>
        <w:t>release</w:t>
      </w:r>
      <w:r w:rsidR="004B2DF6">
        <w:rPr>
          <w:rFonts w:cs="Arial"/>
          <w:lang w:val="en-US"/>
        </w:rPr>
        <w:t>s</w:t>
      </w:r>
      <w:r w:rsidR="00911344" w:rsidRPr="00123C07">
        <w:rPr>
          <w:rFonts w:cs="Arial" w:hint="eastAsia"/>
          <w:lang w:val="en-US"/>
        </w:rPr>
        <w:t xml:space="preserve"> </w:t>
      </w:r>
      <w:r w:rsidR="005C3AFA">
        <w:rPr>
          <w:rFonts w:cs="Arial"/>
          <w:lang w:val="en-US"/>
        </w:rPr>
        <w:t>them</w:t>
      </w:r>
      <w:r w:rsidR="00911344" w:rsidRPr="00123C07">
        <w:rPr>
          <w:rFonts w:cs="Arial" w:hint="eastAsia"/>
          <w:lang w:val="en-US"/>
        </w:rPr>
        <w:t>.</w:t>
      </w:r>
      <w:bookmarkEnd w:id="14"/>
    </w:p>
    <w:p w14:paraId="5BE5C329" w14:textId="1364A91F" w:rsidR="0094518C" w:rsidRPr="005D6EFD" w:rsidRDefault="00911344" w:rsidP="005D6EFD">
      <w:r w:rsidRPr="00520609">
        <w:t>In legacy CHO, the source cell where CHO configuration is received will not be configured as a candidate because subsequent CHO without reconfiguration is not supported. Since subsequent LTM is allowed, there would be a case that UE moves back to initial source cell (i.e., the cell where LTM candidate configurations are received) after several times of cell switch. Therefore, it is proposed that initial source cell can be also configured as a candidate cell for subsequent LTM, i.e., UE can perform LTM to initial source cell as long as it is configured as a candidate cell.</w:t>
      </w:r>
    </w:p>
    <w:p w14:paraId="452DF1D2" w14:textId="532C7953" w:rsidR="008C2470" w:rsidRPr="004A147A" w:rsidRDefault="004A147A">
      <w:pPr>
        <w:pStyle w:val="Proposal"/>
        <w:rPr>
          <w:rFonts w:cs="Arial"/>
          <w:lang w:val="en-US"/>
        </w:rPr>
      </w:pPr>
      <w:bookmarkStart w:id="15" w:name="_Toc118379437"/>
      <w:bookmarkStart w:id="16" w:name="_Toc118379712"/>
      <w:bookmarkStart w:id="17" w:name="_Toc127535582"/>
      <w:bookmarkEnd w:id="15"/>
      <w:bookmarkEnd w:id="16"/>
      <w:r w:rsidRPr="004A147A">
        <w:rPr>
          <w:rFonts w:cs="Arial"/>
          <w:lang w:val="en-US"/>
        </w:rPr>
        <w:t xml:space="preserve">UE can </w:t>
      </w:r>
      <w:r w:rsidR="005C3AFA">
        <w:rPr>
          <w:rFonts w:cs="Arial"/>
          <w:lang w:val="en-US"/>
        </w:rPr>
        <w:t xml:space="preserve">also </w:t>
      </w:r>
      <w:r w:rsidRPr="004A147A">
        <w:rPr>
          <w:rFonts w:cs="Arial"/>
          <w:lang w:val="en-US"/>
        </w:rPr>
        <w:t xml:space="preserve">perform </w:t>
      </w:r>
      <w:r w:rsidR="00867E47">
        <w:rPr>
          <w:rFonts w:cs="Arial"/>
          <w:lang w:val="en-US"/>
        </w:rPr>
        <w:t xml:space="preserve">subsequent </w:t>
      </w:r>
      <w:r w:rsidRPr="004A147A">
        <w:rPr>
          <w:rFonts w:cs="Arial"/>
          <w:lang w:val="en-US"/>
        </w:rPr>
        <w:t xml:space="preserve">LTM to </w:t>
      </w:r>
      <w:r w:rsidR="005C3AFA">
        <w:rPr>
          <w:rFonts w:cs="Arial"/>
          <w:lang w:val="en-US"/>
        </w:rPr>
        <w:t xml:space="preserve">the </w:t>
      </w:r>
      <w:r w:rsidRPr="004A147A">
        <w:rPr>
          <w:rFonts w:cs="Arial"/>
          <w:lang w:val="en-US"/>
        </w:rPr>
        <w:t xml:space="preserve">initial source cell </w:t>
      </w:r>
      <w:r w:rsidR="005C3AFA">
        <w:rPr>
          <w:rFonts w:cs="Arial"/>
          <w:lang w:val="en-US"/>
        </w:rPr>
        <w:t>as long as</w:t>
      </w:r>
      <w:r w:rsidR="005C3AFA" w:rsidRPr="004A147A">
        <w:rPr>
          <w:rFonts w:cs="Arial"/>
          <w:lang w:val="en-US"/>
        </w:rPr>
        <w:t xml:space="preserve"> </w:t>
      </w:r>
      <w:r w:rsidRPr="004A147A">
        <w:rPr>
          <w:rFonts w:cs="Arial"/>
          <w:lang w:val="en-US"/>
        </w:rPr>
        <w:t>it is configured as a candidate cell.</w:t>
      </w:r>
      <w:bookmarkEnd w:id="17"/>
    </w:p>
    <w:p w14:paraId="30A6AD47" w14:textId="77777777" w:rsidR="0062655D" w:rsidRDefault="0062655D" w:rsidP="0062655D">
      <w:pPr>
        <w:pStyle w:val="2"/>
      </w:pPr>
      <w:r>
        <w:lastRenderedPageBreak/>
        <w:t>Support of delta configuration</w:t>
      </w:r>
    </w:p>
    <w:p w14:paraId="6147574C" w14:textId="07BEB47F" w:rsidR="00F57979" w:rsidRDefault="002615AC" w:rsidP="0062655D">
      <w:pPr>
        <w:rPr>
          <w:lang w:val="en-US"/>
        </w:rPr>
      </w:pPr>
      <w:r>
        <w:rPr>
          <w:lang w:val="en-US"/>
        </w:rPr>
        <w:t>To reduce signaling overhead, it was agreed LTM candidate can be provided as delta configuration on top of a reference configuration</w:t>
      </w:r>
      <w:r w:rsidR="001C494A">
        <w:rPr>
          <w:lang w:val="en-US"/>
        </w:rPr>
        <w:t>.</w:t>
      </w:r>
      <w:r w:rsidR="001D4F54">
        <w:rPr>
          <w:lang w:val="en-US"/>
        </w:rPr>
        <w:t xml:space="preserve"> </w:t>
      </w:r>
      <w:r w:rsidR="0062655D">
        <w:rPr>
          <w:lang w:val="en-US"/>
        </w:rPr>
        <w:t xml:space="preserve">In legacy handover, source cell configuration is taken as reference to support delta configuration for target cell. While for </w:t>
      </w:r>
      <w:r>
        <w:rPr>
          <w:lang w:val="en-US"/>
        </w:rPr>
        <w:t>LTM</w:t>
      </w:r>
      <w:r w:rsidR="0062655D">
        <w:rPr>
          <w:lang w:val="en-US"/>
        </w:rPr>
        <w:t xml:space="preserve">, the source cell is changing </w:t>
      </w:r>
      <w:r w:rsidR="000E35AA">
        <w:rPr>
          <w:lang w:val="en-US"/>
        </w:rPr>
        <w:t>due to the support of</w:t>
      </w:r>
      <w:r>
        <w:rPr>
          <w:lang w:val="en-US"/>
        </w:rPr>
        <w:t xml:space="preserve"> </w:t>
      </w:r>
      <w:r w:rsidR="0062655D">
        <w:rPr>
          <w:lang w:val="en-US"/>
        </w:rPr>
        <w:t>subsequent</w:t>
      </w:r>
      <w:r w:rsidR="00E07BE0">
        <w:rPr>
          <w:lang w:val="en-US"/>
        </w:rPr>
        <w:t xml:space="preserve"> LTM</w:t>
      </w:r>
      <w:r w:rsidR="0062655D">
        <w:rPr>
          <w:lang w:val="en-US"/>
        </w:rPr>
        <w:t xml:space="preserve"> </w:t>
      </w:r>
      <w:r w:rsidR="00E07BE0">
        <w:rPr>
          <w:lang w:val="en-US"/>
        </w:rPr>
        <w:t>without RRC reconfiguration</w:t>
      </w:r>
      <w:r w:rsidR="0062655D">
        <w:rPr>
          <w:lang w:val="en-US"/>
        </w:rPr>
        <w:t xml:space="preserve">. </w:t>
      </w:r>
      <w:r w:rsidR="006A79A4">
        <w:rPr>
          <w:lang w:val="en-US"/>
        </w:rPr>
        <w:t>I</w:t>
      </w:r>
      <w:r w:rsidR="001F14A4">
        <w:rPr>
          <w:lang w:val="en-US"/>
        </w:rPr>
        <w:t xml:space="preserve">n last RAN2 meeting, </w:t>
      </w:r>
      <w:r w:rsidR="006A79A4">
        <w:rPr>
          <w:rFonts w:hint="eastAsia"/>
          <w:lang w:val="en-US"/>
        </w:rPr>
        <w:t>i</w:t>
      </w:r>
      <w:r w:rsidR="0062655D">
        <w:rPr>
          <w:lang w:val="en-US"/>
        </w:rPr>
        <w:t xml:space="preserve">t </w:t>
      </w:r>
      <w:r w:rsidR="001F14A4">
        <w:rPr>
          <w:lang w:val="en-US"/>
        </w:rPr>
        <w:t>was</w:t>
      </w:r>
      <w:r w:rsidR="0062655D">
        <w:rPr>
          <w:lang w:val="en-US"/>
        </w:rPr>
        <w:t xml:space="preserve"> </w:t>
      </w:r>
      <w:r w:rsidR="001F14A4">
        <w:rPr>
          <w:lang w:val="en-US"/>
        </w:rPr>
        <w:t>agreed</w:t>
      </w:r>
      <w:r w:rsidR="0062655D">
        <w:rPr>
          <w:lang w:val="en-US"/>
        </w:rPr>
        <w:t xml:space="preserve"> to</w:t>
      </w:r>
      <w:r w:rsidR="00786BBA">
        <w:rPr>
          <w:lang w:val="en-US"/>
        </w:rPr>
        <w:t xml:space="preserve"> define</w:t>
      </w:r>
      <w:r w:rsidR="0062655D">
        <w:rPr>
          <w:lang w:val="en-US"/>
        </w:rPr>
        <w:t xml:space="preserve"> a</w:t>
      </w:r>
      <w:r w:rsidR="00786BBA">
        <w:rPr>
          <w:lang w:val="en-US"/>
        </w:rPr>
        <w:t xml:space="preserve"> </w:t>
      </w:r>
      <w:r w:rsidR="001F14A4">
        <w:rPr>
          <w:lang w:val="en-US"/>
        </w:rPr>
        <w:t xml:space="preserve">sperate </w:t>
      </w:r>
      <w:r w:rsidR="0062655D">
        <w:rPr>
          <w:lang w:val="en-US"/>
        </w:rPr>
        <w:t xml:space="preserve">configuration </w:t>
      </w:r>
      <w:r w:rsidR="00786BBA">
        <w:rPr>
          <w:lang w:val="en-US"/>
        </w:rPr>
        <w:t xml:space="preserve">as </w:t>
      </w:r>
      <w:r w:rsidR="0062655D">
        <w:rPr>
          <w:lang w:val="en-US"/>
        </w:rPr>
        <w:t>reference so that the candidate</w:t>
      </w:r>
      <w:r w:rsidR="00A10A0B">
        <w:rPr>
          <w:lang w:val="en-US"/>
        </w:rPr>
        <w:t xml:space="preserve"> configurations</w:t>
      </w:r>
      <w:r w:rsidR="0062655D">
        <w:rPr>
          <w:lang w:val="en-US"/>
        </w:rPr>
        <w:t xml:space="preserve"> can keep valid</w:t>
      </w:r>
      <w:r w:rsidR="00A10A0B">
        <w:rPr>
          <w:lang w:val="en-US"/>
        </w:rPr>
        <w:t xml:space="preserve"> during subsequent LTM</w:t>
      </w:r>
      <w:r w:rsidR="0062655D">
        <w:rPr>
          <w:lang w:val="en-US"/>
        </w:rPr>
        <w:t xml:space="preserve">. </w:t>
      </w:r>
    </w:p>
    <w:p w14:paraId="5BAD4A86" w14:textId="77777777" w:rsidR="00F57979" w:rsidRPr="005E6F70" w:rsidRDefault="00F57979" w:rsidP="005E6F70">
      <w:pPr>
        <w:pStyle w:val="Agreement"/>
        <w:rPr>
          <w:b w:val="0"/>
          <w:lang w:val="en-US"/>
        </w:rPr>
      </w:pPr>
      <w:r w:rsidRPr="005E6F70">
        <w:rPr>
          <w:lang w:val="en-US"/>
        </w:rPr>
        <w:t>A UE stores the reference configuration as a separate configuration.</w:t>
      </w:r>
    </w:p>
    <w:p w14:paraId="4C57DC5F" w14:textId="1EDABB8B" w:rsidR="00F57979" w:rsidRPr="00F031E7" w:rsidRDefault="00F57979" w:rsidP="0062655D">
      <w:pPr>
        <w:pStyle w:val="Agreement"/>
        <w:rPr>
          <w:b w:val="0"/>
          <w:lang w:val="en-US"/>
        </w:rPr>
      </w:pPr>
      <w:r w:rsidRPr="005E6F70">
        <w:rPr>
          <w:lang w:val="en-US"/>
        </w:rPr>
        <w:t xml:space="preserve">The reference configuration is managed separately </w:t>
      </w:r>
    </w:p>
    <w:p w14:paraId="0FA7764D" w14:textId="13B9D3D7" w:rsidR="00A10A0B" w:rsidRDefault="0052502A" w:rsidP="0062655D">
      <w:pPr>
        <w:rPr>
          <w:lang w:val="en-US"/>
        </w:rPr>
      </w:pPr>
      <w:r>
        <w:rPr>
          <w:lang w:val="en-US"/>
        </w:rPr>
        <w:t>The following two options can be considered to provide the reference configuration.</w:t>
      </w:r>
    </w:p>
    <w:p w14:paraId="18DE4718" w14:textId="5CB105E4" w:rsidR="0052502A" w:rsidRPr="0076470B" w:rsidRDefault="0052502A" w:rsidP="00520609">
      <w:pPr>
        <w:pStyle w:val="afc"/>
        <w:numPr>
          <w:ilvl w:val="0"/>
          <w:numId w:val="23"/>
        </w:numPr>
        <w:ind w:firstLineChars="0"/>
        <w:rPr>
          <w:lang w:val="en-US"/>
        </w:rPr>
      </w:pPr>
      <w:r w:rsidRPr="0076470B">
        <w:rPr>
          <w:lang w:val="en-US"/>
        </w:rPr>
        <w:t xml:space="preserve">Option1: NW provides a </w:t>
      </w:r>
      <w:r w:rsidR="00A33D31" w:rsidRPr="0076470B">
        <w:rPr>
          <w:lang w:val="en-US"/>
        </w:rPr>
        <w:t>specific</w:t>
      </w:r>
      <w:r w:rsidR="00D526CB" w:rsidRPr="0076470B">
        <w:rPr>
          <w:lang w:val="en-US"/>
        </w:rPr>
        <w:t xml:space="preserve"> configuration as reference</w:t>
      </w:r>
      <w:r w:rsidR="003F2229" w:rsidRPr="0076470B">
        <w:rPr>
          <w:lang w:val="en-US"/>
        </w:rPr>
        <w:t>, e.g., a sperate configuration other than candidate configurations.</w:t>
      </w:r>
    </w:p>
    <w:p w14:paraId="62AAD892" w14:textId="5890AA3F" w:rsidR="0052502A" w:rsidRDefault="0052502A" w:rsidP="00520609">
      <w:pPr>
        <w:pStyle w:val="afc"/>
        <w:numPr>
          <w:ilvl w:val="0"/>
          <w:numId w:val="23"/>
        </w:numPr>
        <w:ind w:firstLineChars="0"/>
        <w:rPr>
          <w:lang w:val="en-US"/>
        </w:rPr>
      </w:pPr>
      <w:r w:rsidRPr="0076470B">
        <w:rPr>
          <w:lang w:val="en-US"/>
        </w:rPr>
        <w:t>Option</w:t>
      </w:r>
      <w:r w:rsidR="00D71D52">
        <w:rPr>
          <w:lang w:val="en-US"/>
        </w:rPr>
        <w:t>2</w:t>
      </w:r>
      <w:r w:rsidRPr="0076470B">
        <w:rPr>
          <w:lang w:val="en-US"/>
        </w:rPr>
        <w:t xml:space="preserve">: </w:t>
      </w:r>
      <w:r w:rsidR="004E7F65" w:rsidRPr="0076470B">
        <w:rPr>
          <w:lang w:val="en-US"/>
        </w:rPr>
        <w:t xml:space="preserve">The initial source cell configuration is used as reference. </w:t>
      </w:r>
    </w:p>
    <w:p w14:paraId="217AF8E7" w14:textId="15D8F4CA" w:rsidR="0062655D" w:rsidRPr="0041689E" w:rsidRDefault="00A33D31" w:rsidP="0062655D">
      <w:pPr>
        <w:rPr>
          <w:lang w:val="en-US"/>
        </w:rPr>
      </w:pPr>
      <w:r>
        <w:rPr>
          <w:lang w:val="en-US"/>
        </w:rPr>
        <w:t>Both</w:t>
      </w:r>
      <w:r w:rsidR="001F14A4">
        <w:rPr>
          <w:lang w:val="en-US"/>
        </w:rPr>
        <w:t xml:space="preserve"> options </w:t>
      </w:r>
      <w:r>
        <w:rPr>
          <w:lang w:val="en-US"/>
        </w:rPr>
        <w:t>can work</w:t>
      </w:r>
      <w:r w:rsidR="001F14A4">
        <w:rPr>
          <w:lang w:val="en-US"/>
        </w:rPr>
        <w:t>,</w:t>
      </w:r>
      <w:r w:rsidR="00B4617A">
        <w:rPr>
          <w:lang w:val="en-US"/>
        </w:rPr>
        <w:t xml:space="preserve"> </w:t>
      </w:r>
      <w:r w:rsidR="001F14A4">
        <w:rPr>
          <w:lang w:val="en-US"/>
        </w:rPr>
        <w:t>b</w:t>
      </w:r>
      <w:r>
        <w:rPr>
          <w:lang w:val="en-US"/>
        </w:rPr>
        <w:t>ut compared to Option</w:t>
      </w:r>
      <w:r w:rsidR="001F14A4">
        <w:rPr>
          <w:lang w:val="en-US"/>
        </w:rPr>
        <w:t>1</w:t>
      </w:r>
      <w:r>
        <w:rPr>
          <w:lang w:val="en-US"/>
        </w:rPr>
        <w:t xml:space="preserve">, </w:t>
      </w:r>
      <w:r w:rsidR="00CF5E1D">
        <w:rPr>
          <w:lang w:val="en-US"/>
        </w:rPr>
        <w:t>Option</w:t>
      </w:r>
      <w:r w:rsidR="001F14A4">
        <w:rPr>
          <w:lang w:val="en-US"/>
        </w:rPr>
        <w:t>2</w:t>
      </w:r>
      <w:r w:rsidR="00CF5E1D">
        <w:rPr>
          <w:lang w:val="en-US"/>
        </w:rPr>
        <w:t xml:space="preserve"> has advantage that </w:t>
      </w:r>
      <w:r w:rsidR="0062655D">
        <w:rPr>
          <w:lang w:val="en-US"/>
        </w:rPr>
        <w:t xml:space="preserve">no extra signaling is needed to provide the reference configuration. </w:t>
      </w:r>
      <w:r w:rsidR="00C60F6D">
        <w:rPr>
          <w:lang w:val="en-US"/>
        </w:rPr>
        <w:t>With Option</w:t>
      </w:r>
      <w:r w:rsidR="001F14A4">
        <w:rPr>
          <w:lang w:val="en-US"/>
        </w:rPr>
        <w:t>2</w:t>
      </w:r>
      <w:r w:rsidR="00C60F6D">
        <w:rPr>
          <w:lang w:val="en-US"/>
        </w:rPr>
        <w:t xml:space="preserve">, </w:t>
      </w:r>
      <w:r w:rsidR="00705F54">
        <w:rPr>
          <w:lang w:val="en-US"/>
        </w:rPr>
        <w:t xml:space="preserve">reference configuration can be available by just requiring </w:t>
      </w:r>
      <w:r w:rsidR="0062655D">
        <w:rPr>
          <w:lang w:val="en-US"/>
        </w:rPr>
        <w:t>UE</w:t>
      </w:r>
      <w:r w:rsidR="0048354A">
        <w:rPr>
          <w:lang w:val="en-US"/>
        </w:rPr>
        <w:t xml:space="preserve"> </w:t>
      </w:r>
      <w:r w:rsidR="004252DB">
        <w:rPr>
          <w:lang w:val="en-US"/>
        </w:rPr>
        <w:t xml:space="preserve">to </w:t>
      </w:r>
      <w:r w:rsidR="0062655D">
        <w:rPr>
          <w:lang w:val="en-US"/>
        </w:rPr>
        <w:t>store the full configuration</w:t>
      </w:r>
      <w:r w:rsidR="0048354A">
        <w:rPr>
          <w:lang w:val="en-US"/>
        </w:rPr>
        <w:t xml:space="preserve"> of the cell </w:t>
      </w:r>
      <w:r w:rsidR="00BE73B3">
        <w:rPr>
          <w:lang w:val="en-US"/>
        </w:rPr>
        <w:t>where</w:t>
      </w:r>
      <w:r w:rsidR="0048354A">
        <w:rPr>
          <w:lang w:val="en-US"/>
        </w:rPr>
        <w:t xml:space="preserve"> LTM candidate configuration is received.</w:t>
      </w:r>
      <w:r w:rsidR="00705F54">
        <w:rPr>
          <w:lang w:val="en-US"/>
        </w:rPr>
        <w:t xml:space="preserve"> Therefore, we propose to apply initial source cell configuration as reference to achieve delta configurations for LTM candidates. </w:t>
      </w:r>
    </w:p>
    <w:p w14:paraId="59D738B0" w14:textId="3F5371AE" w:rsidR="0062655D" w:rsidRPr="00520609" w:rsidRDefault="0062655D" w:rsidP="00655D06">
      <w:pPr>
        <w:pStyle w:val="Proposal"/>
        <w:rPr>
          <w:rFonts w:cs="Arial"/>
        </w:rPr>
      </w:pPr>
      <w:bookmarkStart w:id="18" w:name="_Toc127535583"/>
      <w:r>
        <w:rPr>
          <w:rFonts w:cs="Arial"/>
        </w:rPr>
        <w:t>Initial s</w:t>
      </w:r>
      <w:r w:rsidRPr="004735D6">
        <w:rPr>
          <w:rFonts w:cs="Arial" w:hint="eastAsia"/>
        </w:rPr>
        <w:t>ource cell</w:t>
      </w:r>
      <w:r w:rsidR="00473BC7">
        <w:rPr>
          <w:rFonts w:cs="Arial"/>
        </w:rPr>
        <w:t>’s</w:t>
      </w:r>
      <w:r w:rsidRPr="004735D6">
        <w:rPr>
          <w:rFonts w:cs="Arial" w:hint="eastAsia"/>
        </w:rPr>
        <w:t xml:space="preserve"> configuration is stored as reference for supporting delta configuration of candidate cells.</w:t>
      </w:r>
      <w:bookmarkEnd w:id="18"/>
    </w:p>
    <w:p w14:paraId="4D3C46A5" w14:textId="77777777" w:rsidR="008E065E" w:rsidRPr="00F31A51" w:rsidRDefault="00C01F33" w:rsidP="001131BE">
      <w:pPr>
        <w:pStyle w:val="1"/>
        <w:spacing w:line="276" w:lineRule="auto"/>
      </w:pPr>
      <w:r w:rsidRPr="00F31A51">
        <w:t>Conclusion</w:t>
      </w:r>
    </w:p>
    <w:p w14:paraId="1C6EFBDE" w14:textId="53F7DC19" w:rsidR="0031430C" w:rsidRPr="00F31A51" w:rsidRDefault="0031430C" w:rsidP="000950B5">
      <w:pPr>
        <w:spacing w:line="276" w:lineRule="auto"/>
        <w:rPr>
          <w:rFonts w:cs="Arial"/>
        </w:rPr>
      </w:pPr>
      <w:r w:rsidRPr="00F31A51">
        <w:rPr>
          <w:rFonts w:cs="Arial"/>
        </w:rPr>
        <w:t>Based on the discussion above, we have the following proposals:</w:t>
      </w:r>
    </w:p>
    <w:bookmarkStart w:id="19" w:name="_GoBack"/>
    <w:bookmarkEnd w:id="19"/>
    <w:p w14:paraId="4C7C685A" w14:textId="31808400" w:rsidR="005D530D" w:rsidRDefault="00700D8F">
      <w:pPr>
        <w:pStyle w:val="TOC1"/>
        <w:rPr>
          <w:rFonts w:asciiTheme="minorHAnsi" w:eastAsiaTheme="minorEastAsia" w:hAnsiTheme="minorHAnsi" w:cstheme="minorBidi"/>
          <w:b w:val="0"/>
          <w:kern w:val="2"/>
          <w:sz w:val="21"/>
          <w:szCs w:val="22"/>
          <w:lang w:val="en-US"/>
        </w:rPr>
      </w:pPr>
      <w:r w:rsidRPr="00F31A51">
        <w:rPr>
          <w:rFonts w:cs="Arial"/>
          <w:szCs w:val="22"/>
          <w:lang w:val="en-US"/>
        </w:rPr>
        <w:fldChar w:fldCharType="begin"/>
      </w:r>
      <w:r w:rsidRPr="00F31A51">
        <w:rPr>
          <w:rFonts w:cs="Arial"/>
        </w:rPr>
        <w:instrText xml:space="preserve"> TOC \n \p " " \h \z \t "Proposal,1" </w:instrText>
      </w:r>
      <w:r w:rsidRPr="00F31A51">
        <w:rPr>
          <w:rFonts w:cs="Arial"/>
          <w:szCs w:val="22"/>
          <w:lang w:val="en-US"/>
        </w:rPr>
        <w:fldChar w:fldCharType="separate"/>
      </w:r>
      <w:hyperlink w:anchor="_Toc127535581" w:history="1">
        <w:r w:rsidR="005D530D" w:rsidRPr="00974C5C">
          <w:rPr>
            <w:rStyle w:val="af2"/>
            <w:rFonts w:cs="Arial"/>
            <w:lang w:val="en-US"/>
          </w:rPr>
          <w:t>Proposal 1</w:t>
        </w:r>
        <w:r w:rsidR="005D530D">
          <w:rPr>
            <w:rFonts w:asciiTheme="minorHAnsi" w:eastAsiaTheme="minorEastAsia" w:hAnsiTheme="minorHAnsi" w:cstheme="minorBidi"/>
            <w:b w:val="0"/>
            <w:kern w:val="2"/>
            <w:sz w:val="21"/>
            <w:szCs w:val="22"/>
            <w:lang w:val="en-US"/>
          </w:rPr>
          <w:tab/>
        </w:r>
        <w:r w:rsidR="005D530D" w:rsidRPr="00974C5C">
          <w:rPr>
            <w:rStyle w:val="af2"/>
            <w:rFonts w:cs="Arial"/>
            <w:lang w:val="en-US"/>
          </w:rPr>
          <w:t>UE considers all candidate cells as valid unless NW explicitly releases them.</w:t>
        </w:r>
      </w:hyperlink>
    </w:p>
    <w:p w14:paraId="5BBC274D" w14:textId="11CB69E5" w:rsidR="005D530D" w:rsidRDefault="005D530D">
      <w:pPr>
        <w:pStyle w:val="TOC1"/>
        <w:rPr>
          <w:rFonts w:asciiTheme="minorHAnsi" w:eastAsiaTheme="minorEastAsia" w:hAnsiTheme="minorHAnsi" w:cstheme="minorBidi"/>
          <w:b w:val="0"/>
          <w:kern w:val="2"/>
          <w:sz w:val="21"/>
          <w:szCs w:val="22"/>
          <w:lang w:val="en-US"/>
        </w:rPr>
      </w:pPr>
      <w:hyperlink w:anchor="_Toc127535582" w:history="1">
        <w:r w:rsidRPr="00974C5C">
          <w:rPr>
            <w:rStyle w:val="af2"/>
            <w:rFonts w:cs="Arial"/>
            <w:lang w:val="en-US"/>
          </w:rPr>
          <w:t>Proposal 2</w:t>
        </w:r>
        <w:r>
          <w:rPr>
            <w:rFonts w:asciiTheme="minorHAnsi" w:eastAsiaTheme="minorEastAsia" w:hAnsiTheme="minorHAnsi" w:cstheme="minorBidi"/>
            <w:b w:val="0"/>
            <w:kern w:val="2"/>
            <w:sz w:val="21"/>
            <w:szCs w:val="22"/>
            <w:lang w:val="en-US"/>
          </w:rPr>
          <w:tab/>
        </w:r>
        <w:r w:rsidRPr="00974C5C">
          <w:rPr>
            <w:rStyle w:val="af2"/>
            <w:rFonts w:cs="Arial"/>
            <w:lang w:val="en-US"/>
          </w:rPr>
          <w:t>UE can also perform subsequent LTM to the initial source cell as long as it is configured as a candidate cell.</w:t>
        </w:r>
      </w:hyperlink>
    </w:p>
    <w:p w14:paraId="5C3C904F" w14:textId="7174FDA5" w:rsidR="005D530D" w:rsidRDefault="005D530D">
      <w:pPr>
        <w:pStyle w:val="TOC1"/>
        <w:rPr>
          <w:rFonts w:asciiTheme="minorHAnsi" w:eastAsiaTheme="minorEastAsia" w:hAnsiTheme="minorHAnsi" w:cstheme="minorBidi"/>
          <w:b w:val="0"/>
          <w:kern w:val="2"/>
          <w:sz w:val="21"/>
          <w:szCs w:val="22"/>
          <w:lang w:val="en-US"/>
        </w:rPr>
      </w:pPr>
      <w:hyperlink w:anchor="_Toc127535583" w:history="1">
        <w:r w:rsidRPr="00974C5C">
          <w:rPr>
            <w:rStyle w:val="af2"/>
            <w:rFonts w:cs="Arial"/>
          </w:rPr>
          <w:t>Proposal 3</w:t>
        </w:r>
        <w:r>
          <w:rPr>
            <w:rFonts w:asciiTheme="minorHAnsi" w:eastAsiaTheme="minorEastAsia" w:hAnsiTheme="minorHAnsi" w:cstheme="minorBidi"/>
            <w:b w:val="0"/>
            <w:kern w:val="2"/>
            <w:sz w:val="21"/>
            <w:szCs w:val="22"/>
            <w:lang w:val="en-US"/>
          </w:rPr>
          <w:tab/>
        </w:r>
        <w:r w:rsidRPr="00974C5C">
          <w:rPr>
            <w:rStyle w:val="af2"/>
            <w:rFonts w:cs="Arial"/>
          </w:rPr>
          <w:t>Initial source cell’s configuration is stored as reference for supporting delta configuration of candidate cells.</w:t>
        </w:r>
      </w:hyperlink>
    </w:p>
    <w:p w14:paraId="4CA41D4E" w14:textId="62F42D58" w:rsidR="000751C4" w:rsidRPr="00F31A51" w:rsidRDefault="00700D8F" w:rsidP="001131BE">
      <w:pPr>
        <w:spacing w:line="276" w:lineRule="auto"/>
        <w:rPr>
          <w:rFonts w:cs="Arial"/>
          <w:b/>
        </w:rPr>
      </w:pPr>
      <w:r w:rsidRPr="00F31A51">
        <w:rPr>
          <w:rFonts w:cs="Arial"/>
        </w:rPr>
        <w:fldChar w:fldCharType="end"/>
      </w:r>
    </w:p>
    <w:p w14:paraId="4F051892" w14:textId="77777777" w:rsidR="00A37400" w:rsidRPr="00F31A51" w:rsidRDefault="00A37400" w:rsidP="001131BE">
      <w:pPr>
        <w:pStyle w:val="1"/>
        <w:spacing w:line="276" w:lineRule="auto"/>
      </w:pPr>
      <w:bookmarkStart w:id="20" w:name="_In-sequence_SDU_delivery"/>
      <w:bookmarkStart w:id="21" w:name="_Ref189809556"/>
      <w:bookmarkStart w:id="22" w:name="_Ref174151459"/>
      <w:bookmarkStart w:id="23" w:name="_Ref450865335"/>
      <w:bookmarkEnd w:id="20"/>
      <w:r w:rsidRPr="00F31A51">
        <w:t>Reference</w:t>
      </w:r>
      <w:bookmarkEnd w:id="21"/>
      <w:bookmarkEnd w:id="22"/>
      <w:bookmarkEnd w:id="23"/>
    </w:p>
    <w:p w14:paraId="118C6DB6" w14:textId="36FC5EDA" w:rsidR="004E1E8E" w:rsidRDefault="002C7FB7" w:rsidP="001131BE">
      <w:pPr>
        <w:numPr>
          <w:ilvl w:val="0"/>
          <w:numId w:val="9"/>
        </w:numPr>
        <w:overflowPunct/>
        <w:autoSpaceDE/>
        <w:autoSpaceDN/>
        <w:adjustRightInd/>
        <w:spacing w:line="276" w:lineRule="auto"/>
        <w:jc w:val="left"/>
        <w:textAlignment w:val="auto"/>
        <w:rPr>
          <w:rFonts w:cs="Arial"/>
        </w:rPr>
      </w:pPr>
      <w:r w:rsidRPr="002C7FB7">
        <w:rPr>
          <w:rFonts w:cs="Arial"/>
        </w:rPr>
        <w:t>RP-222332</w:t>
      </w:r>
      <w:r w:rsidR="004E1E8E" w:rsidRPr="00F31A51">
        <w:rPr>
          <w:rFonts w:cs="Arial"/>
        </w:rPr>
        <w:t xml:space="preserve">  </w:t>
      </w:r>
      <w:r>
        <w:t>Further NR Mobility Enhancements</w:t>
      </w:r>
      <w:r w:rsidR="00F321B2" w:rsidRPr="00F31A51">
        <w:rPr>
          <w:rFonts w:cs="Arial"/>
        </w:rPr>
        <w:t xml:space="preserve">    </w:t>
      </w:r>
      <w:r w:rsidR="00097958" w:rsidRPr="00F31A51">
        <w:rPr>
          <w:rFonts w:cs="Arial"/>
        </w:rPr>
        <w:t>MediaTek Inc</w:t>
      </w:r>
    </w:p>
    <w:p w14:paraId="53599C55" w14:textId="77777777" w:rsidR="00A05C21" w:rsidRPr="004D20D1" w:rsidRDefault="00A05C21" w:rsidP="00074330">
      <w:pPr>
        <w:overflowPunct/>
        <w:autoSpaceDE/>
        <w:autoSpaceDN/>
        <w:adjustRightInd/>
        <w:spacing w:line="276" w:lineRule="auto"/>
        <w:ind w:left="420"/>
        <w:jc w:val="left"/>
        <w:textAlignment w:val="auto"/>
        <w:rPr>
          <w:rFonts w:cs="Arial"/>
        </w:rPr>
      </w:pPr>
    </w:p>
    <w:sectPr w:rsidR="00A05C21" w:rsidRPr="004D20D1" w:rsidSect="008F764B">
      <w:headerReference w:type="even" r:id="rId8"/>
      <w:footerReference w:type="default"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75F54" w14:textId="77777777" w:rsidR="00D61802" w:rsidRDefault="00D61802">
      <w:r>
        <w:separator/>
      </w:r>
    </w:p>
  </w:endnote>
  <w:endnote w:type="continuationSeparator" w:id="0">
    <w:p w14:paraId="4E8DC2EA" w14:textId="77777777" w:rsidR="00D61802" w:rsidRDefault="00D6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741EEF" w:rsidRDefault="00741EEF"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EADC2" w14:textId="77777777" w:rsidR="00D61802" w:rsidRDefault="00D61802">
      <w:r>
        <w:separator/>
      </w:r>
    </w:p>
  </w:footnote>
  <w:footnote w:type="continuationSeparator" w:id="0">
    <w:p w14:paraId="6E28AF89" w14:textId="77777777" w:rsidR="00D61802" w:rsidRDefault="00D61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741EEF" w:rsidRDefault="00741E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F5574"/>
    <w:multiLevelType w:val="hybridMultilevel"/>
    <w:tmpl w:val="2C984AA6"/>
    <w:lvl w:ilvl="0" w:tplc="50D0BF5C">
      <w:start w:val="1"/>
      <w:numFmt w:val="decimal"/>
      <w:lvlText w:val="%1."/>
      <w:lvlJc w:val="left"/>
      <w:pPr>
        <w:tabs>
          <w:tab w:val="num" w:pos="720"/>
        </w:tabs>
        <w:ind w:left="720" w:hanging="360"/>
      </w:pPr>
    </w:lvl>
    <w:lvl w:ilvl="1" w:tplc="B8FAEFE6" w:tentative="1">
      <w:start w:val="1"/>
      <w:numFmt w:val="decimal"/>
      <w:lvlText w:val="%2."/>
      <w:lvlJc w:val="left"/>
      <w:pPr>
        <w:tabs>
          <w:tab w:val="num" w:pos="1440"/>
        </w:tabs>
        <w:ind w:left="1440" w:hanging="360"/>
      </w:pPr>
    </w:lvl>
    <w:lvl w:ilvl="2" w:tplc="0464ADC2" w:tentative="1">
      <w:start w:val="1"/>
      <w:numFmt w:val="decimal"/>
      <w:lvlText w:val="%3."/>
      <w:lvlJc w:val="left"/>
      <w:pPr>
        <w:tabs>
          <w:tab w:val="num" w:pos="2160"/>
        </w:tabs>
        <w:ind w:left="2160" w:hanging="360"/>
      </w:pPr>
    </w:lvl>
    <w:lvl w:ilvl="3" w:tplc="620E439E" w:tentative="1">
      <w:start w:val="1"/>
      <w:numFmt w:val="decimal"/>
      <w:lvlText w:val="%4."/>
      <w:lvlJc w:val="left"/>
      <w:pPr>
        <w:tabs>
          <w:tab w:val="num" w:pos="2880"/>
        </w:tabs>
        <w:ind w:left="2880" w:hanging="360"/>
      </w:pPr>
    </w:lvl>
    <w:lvl w:ilvl="4" w:tplc="6CAEA8D8" w:tentative="1">
      <w:start w:val="1"/>
      <w:numFmt w:val="decimal"/>
      <w:lvlText w:val="%5."/>
      <w:lvlJc w:val="left"/>
      <w:pPr>
        <w:tabs>
          <w:tab w:val="num" w:pos="3600"/>
        </w:tabs>
        <w:ind w:left="3600" w:hanging="360"/>
      </w:pPr>
    </w:lvl>
    <w:lvl w:ilvl="5" w:tplc="FC1EC826" w:tentative="1">
      <w:start w:val="1"/>
      <w:numFmt w:val="decimal"/>
      <w:lvlText w:val="%6."/>
      <w:lvlJc w:val="left"/>
      <w:pPr>
        <w:tabs>
          <w:tab w:val="num" w:pos="4320"/>
        </w:tabs>
        <w:ind w:left="4320" w:hanging="360"/>
      </w:pPr>
    </w:lvl>
    <w:lvl w:ilvl="6" w:tplc="D4F0798C" w:tentative="1">
      <w:start w:val="1"/>
      <w:numFmt w:val="decimal"/>
      <w:lvlText w:val="%7."/>
      <w:lvlJc w:val="left"/>
      <w:pPr>
        <w:tabs>
          <w:tab w:val="num" w:pos="5040"/>
        </w:tabs>
        <w:ind w:left="5040" w:hanging="360"/>
      </w:pPr>
    </w:lvl>
    <w:lvl w:ilvl="7" w:tplc="79CAA026" w:tentative="1">
      <w:start w:val="1"/>
      <w:numFmt w:val="decimal"/>
      <w:lvlText w:val="%8."/>
      <w:lvlJc w:val="left"/>
      <w:pPr>
        <w:tabs>
          <w:tab w:val="num" w:pos="5760"/>
        </w:tabs>
        <w:ind w:left="5760" w:hanging="360"/>
      </w:pPr>
    </w:lvl>
    <w:lvl w:ilvl="8" w:tplc="704CB0AA" w:tentative="1">
      <w:start w:val="1"/>
      <w:numFmt w:val="decimal"/>
      <w:lvlText w:val="%9."/>
      <w:lvlJc w:val="left"/>
      <w:pPr>
        <w:tabs>
          <w:tab w:val="num" w:pos="6480"/>
        </w:tabs>
        <w:ind w:left="6480"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281C6E"/>
    <w:multiLevelType w:val="hybridMultilevel"/>
    <w:tmpl w:val="A24E1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C60F78"/>
    <w:multiLevelType w:val="hybridMultilevel"/>
    <w:tmpl w:val="55700912"/>
    <w:lvl w:ilvl="0" w:tplc="6B88DB1A">
      <w:start w:val="1"/>
      <w:numFmt w:val="decimal"/>
      <w:lvlText w:val="%1."/>
      <w:lvlJc w:val="left"/>
      <w:pPr>
        <w:tabs>
          <w:tab w:val="num" w:pos="720"/>
        </w:tabs>
        <w:ind w:left="720" w:hanging="360"/>
      </w:pPr>
    </w:lvl>
    <w:lvl w:ilvl="1" w:tplc="EED27D7A" w:tentative="1">
      <w:start w:val="1"/>
      <w:numFmt w:val="decimal"/>
      <w:lvlText w:val="%2."/>
      <w:lvlJc w:val="left"/>
      <w:pPr>
        <w:tabs>
          <w:tab w:val="num" w:pos="1440"/>
        </w:tabs>
        <w:ind w:left="1440" w:hanging="360"/>
      </w:pPr>
    </w:lvl>
    <w:lvl w:ilvl="2" w:tplc="21D40D30" w:tentative="1">
      <w:start w:val="1"/>
      <w:numFmt w:val="decimal"/>
      <w:lvlText w:val="%3."/>
      <w:lvlJc w:val="left"/>
      <w:pPr>
        <w:tabs>
          <w:tab w:val="num" w:pos="2160"/>
        </w:tabs>
        <w:ind w:left="2160" w:hanging="360"/>
      </w:pPr>
    </w:lvl>
    <w:lvl w:ilvl="3" w:tplc="4E6630F8" w:tentative="1">
      <w:start w:val="1"/>
      <w:numFmt w:val="decimal"/>
      <w:lvlText w:val="%4."/>
      <w:lvlJc w:val="left"/>
      <w:pPr>
        <w:tabs>
          <w:tab w:val="num" w:pos="2880"/>
        </w:tabs>
        <w:ind w:left="2880" w:hanging="360"/>
      </w:pPr>
    </w:lvl>
    <w:lvl w:ilvl="4" w:tplc="0646249C" w:tentative="1">
      <w:start w:val="1"/>
      <w:numFmt w:val="decimal"/>
      <w:lvlText w:val="%5."/>
      <w:lvlJc w:val="left"/>
      <w:pPr>
        <w:tabs>
          <w:tab w:val="num" w:pos="3600"/>
        </w:tabs>
        <w:ind w:left="3600" w:hanging="360"/>
      </w:pPr>
    </w:lvl>
    <w:lvl w:ilvl="5" w:tplc="BF0CA96C" w:tentative="1">
      <w:start w:val="1"/>
      <w:numFmt w:val="decimal"/>
      <w:lvlText w:val="%6."/>
      <w:lvlJc w:val="left"/>
      <w:pPr>
        <w:tabs>
          <w:tab w:val="num" w:pos="4320"/>
        </w:tabs>
        <w:ind w:left="4320" w:hanging="360"/>
      </w:pPr>
    </w:lvl>
    <w:lvl w:ilvl="6" w:tplc="3ACC3268" w:tentative="1">
      <w:start w:val="1"/>
      <w:numFmt w:val="decimal"/>
      <w:lvlText w:val="%7."/>
      <w:lvlJc w:val="left"/>
      <w:pPr>
        <w:tabs>
          <w:tab w:val="num" w:pos="5040"/>
        </w:tabs>
        <w:ind w:left="5040" w:hanging="360"/>
      </w:pPr>
    </w:lvl>
    <w:lvl w:ilvl="7" w:tplc="46881B90" w:tentative="1">
      <w:start w:val="1"/>
      <w:numFmt w:val="decimal"/>
      <w:lvlText w:val="%8."/>
      <w:lvlJc w:val="left"/>
      <w:pPr>
        <w:tabs>
          <w:tab w:val="num" w:pos="5760"/>
        </w:tabs>
        <w:ind w:left="5760" w:hanging="360"/>
      </w:pPr>
    </w:lvl>
    <w:lvl w:ilvl="8" w:tplc="C2FE1BE0" w:tentative="1">
      <w:start w:val="1"/>
      <w:numFmt w:val="decimal"/>
      <w:lvlText w:val="%9."/>
      <w:lvlJc w:val="left"/>
      <w:pPr>
        <w:tabs>
          <w:tab w:val="num" w:pos="6480"/>
        </w:tabs>
        <w:ind w:left="6480" w:hanging="360"/>
      </w:pPr>
    </w:lvl>
  </w:abstractNum>
  <w:abstractNum w:abstractNumId="5" w15:restartNumberingAfterBreak="0">
    <w:nsid w:val="1BA82CCE"/>
    <w:multiLevelType w:val="hybridMultilevel"/>
    <w:tmpl w:val="22907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B1AB9"/>
    <w:multiLevelType w:val="multilevel"/>
    <w:tmpl w:val="D1124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406D14"/>
    <w:multiLevelType w:val="hybridMultilevel"/>
    <w:tmpl w:val="E21C1278"/>
    <w:lvl w:ilvl="0" w:tplc="ECB0B6F2">
      <w:start w:val="1"/>
      <w:numFmt w:val="decimal"/>
      <w:lvlText w:val="%1."/>
      <w:lvlJc w:val="left"/>
      <w:pPr>
        <w:tabs>
          <w:tab w:val="num" w:pos="720"/>
        </w:tabs>
        <w:ind w:left="720" w:hanging="360"/>
      </w:pPr>
    </w:lvl>
    <w:lvl w:ilvl="1" w:tplc="14C64A94" w:tentative="1">
      <w:start w:val="1"/>
      <w:numFmt w:val="decimal"/>
      <w:lvlText w:val="%2."/>
      <w:lvlJc w:val="left"/>
      <w:pPr>
        <w:tabs>
          <w:tab w:val="num" w:pos="1440"/>
        </w:tabs>
        <w:ind w:left="1440" w:hanging="360"/>
      </w:pPr>
    </w:lvl>
    <w:lvl w:ilvl="2" w:tplc="88B87FCC" w:tentative="1">
      <w:start w:val="1"/>
      <w:numFmt w:val="decimal"/>
      <w:lvlText w:val="%3."/>
      <w:lvlJc w:val="left"/>
      <w:pPr>
        <w:tabs>
          <w:tab w:val="num" w:pos="2160"/>
        </w:tabs>
        <w:ind w:left="2160" w:hanging="360"/>
      </w:pPr>
    </w:lvl>
    <w:lvl w:ilvl="3" w:tplc="2486969C" w:tentative="1">
      <w:start w:val="1"/>
      <w:numFmt w:val="decimal"/>
      <w:lvlText w:val="%4."/>
      <w:lvlJc w:val="left"/>
      <w:pPr>
        <w:tabs>
          <w:tab w:val="num" w:pos="2880"/>
        </w:tabs>
        <w:ind w:left="2880" w:hanging="360"/>
      </w:pPr>
    </w:lvl>
    <w:lvl w:ilvl="4" w:tplc="846A4736" w:tentative="1">
      <w:start w:val="1"/>
      <w:numFmt w:val="decimal"/>
      <w:lvlText w:val="%5."/>
      <w:lvlJc w:val="left"/>
      <w:pPr>
        <w:tabs>
          <w:tab w:val="num" w:pos="3600"/>
        </w:tabs>
        <w:ind w:left="3600" w:hanging="360"/>
      </w:pPr>
    </w:lvl>
    <w:lvl w:ilvl="5" w:tplc="4490963E" w:tentative="1">
      <w:start w:val="1"/>
      <w:numFmt w:val="decimal"/>
      <w:lvlText w:val="%6."/>
      <w:lvlJc w:val="left"/>
      <w:pPr>
        <w:tabs>
          <w:tab w:val="num" w:pos="4320"/>
        </w:tabs>
        <w:ind w:left="4320" w:hanging="360"/>
      </w:pPr>
    </w:lvl>
    <w:lvl w:ilvl="6" w:tplc="61AA4AC6" w:tentative="1">
      <w:start w:val="1"/>
      <w:numFmt w:val="decimal"/>
      <w:lvlText w:val="%7."/>
      <w:lvlJc w:val="left"/>
      <w:pPr>
        <w:tabs>
          <w:tab w:val="num" w:pos="5040"/>
        </w:tabs>
        <w:ind w:left="5040" w:hanging="360"/>
      </w:pPr>
    </w:lvl>
    <w:lvl w:ilvl="7" w:tplc="DB9EFA16" w:tentative="1">
      <w:start w:val="1"/>
      <w:numFmt w:val="decimal"/>
      <w:lvlText w:val="%8."/>
      <w:lvlJc w:val="left"/>
      <w:pPr>
        <w:tabs>
          <w:tab w:val="num" w:pos="5760"/>
        </w:tabs>
        <w:ind w:left="5760" w:hanging="360"/>
      </w:pPr>
    </w:lvl>
    <w:lvl w:ilvl="8" w:tplc="DCDC8E18" w:tentative="1">
      <w:start w:val="1"/>
      <w:numFmt w:val="decimal"/>
      <w:lvlText w:val="%9."/>
      <w:lvlJc w:val="left"/>
      <w:pPr>
        <w:tabs>
          <w:tab w:val="num" w:pos="6480"/>
        </w:tabs>
        <w:ind w:left="6480" w:hanging="36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6E21"/>
    <w:multiLevelType w:val="hybridMultilevel"/>
    <w:tmpl w:val="88E64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F8672D"/>
    <w:multiLevelType w:val="hybridMultilevel"/>
    <w:tmpl w:val="F30469D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387F1555"/>
    <w:multiLevelType w:val="hybridMultilevel"/>
    <w:tmpl w:val="11F071A6"/>
    <w:lvl w:ilvl="0" w:tplc="8542B2DA">
      <w:start w:val="1"/>
      <w:numFmt w:val="bullet"/>
      <w:lvlText w:val="•"/>
      <w:lvlJc w:val="left"/>
      <w:pPr>
        <w:tabs>
          <w:tab w:val="num" w:pos="720"/>
        </w:tabs>
        <w:ind w:left="720" w:hanging="360"/>
      </w:pPr>
      <w:rPr>
        <w:rFonts w:ascii="Arial" w:hAnsi="Arial" w:hint="default"/>
      </w:rPr>
    </w:lvl>
    <w:lvl w:ilvl="1" w:tplc="C7467506" w:tentative="1">
      <w:start w:val="1"/>
      <w:numFmt w:val="bullet"/>
      <w:lvlText w:val="•"/>
      <w:lvlJc w:val="left"/>
      <w:pPr>
        <w:tabs>
          <w:tab w:val="num" w:pos="1440"/>
        </w:tabs>
        <w:ind w:left="1440" w:hanging="360"/>
      </w:pPr>
      <w:rPr>
        <w:rFonts w:ascii="Arial" w:hAnsi="Arial" w:hint="default"/>
      </w:rPr>
    </w:lvl>
    <w:lvl w:ilvl="2" w:tplc="F224E798" w:tentative="1">
      <w:start w:val="1"/>
      <w:numFmt w:val="bullet"/>
      <w:lvlText w:val="•"/>
      <w:lvlJc w:val="left"/>
      <w:pPr>
        <w:tabs>
          <w:tab w:val="num" w:pos="2160"/>
        </w:tabs>
        <w:ind w:left="2160" w:hanging="360"/>
      </w:pPr>
      <w:rPr>
        <w:rFonts w:ascii="Arial" w:hAnsi="Arial" w:hint="default"/>
      </w:rPr>
    </w:lvl>
    <w:lvl w:ilvl="3" w:tplc="3604BA72" w:tentative="1">
      <w:start w:val="1"/>
      <w:numFmt w:val="bullet"/>
      <w:lvlText w:val="•"/>
      <w:lvlJc w:val="left"/>
      <w:pPr>
        <w:tabs>
          <w:tab w:val="num" w:pos="2880"/>
        </w:tabs>
        <w:ind w:left="2880" w:hanging="360"/>
      </w:pPr>
      <w:rPr>
        <w:rFonts w:ascii="Arial" w:hAnsi="Arial" w:hint="default"/>
      </w:rPr>
    </w:lvl>
    <w:lvl w:ilvl="4" w:tplc="1F7E783C" w:tentative="1">
      <w:start w:val="1"/>
      <w:numFmt w:val="bullet"/>
      <w:lvlText w:val="•"/>
      <w:lvlJc w:val="left"/>
      <w:pPr>
        <w:tabs>
          <w:tab w:val="num" w:pos="3600"/>
        </w:tabs>
        <w:ind w:left="3600" w:hanging="360"/>
      </w:pPr>
      <w:rPr>
        <w:rFonts w:ascii="Arial" w:hAnsi="Arial" w:hint="default"/>
      </w:rPr>
    </w:lvl>
    <w:lvl w:ilvl="5" w:tplc="1C36B476" w:tentative="1">
      <w:start w:val="1"/>
      <w:numFmt w:val="bullet"/>
      <w:lvlText w:val="•"/>
      <w:lvlJc w:val="left"/>
      <w:pPr>
        <w:tabs>
          <w:tab w:val="num" w:pos="4320"/>
        </w:tabs>
        <w:ind w:left="4320" w:hanging="360"/>
      </w:pPr>
      <w:rPr>
        <w:rFonts w:ascii="Arial" w:hAnsi="Arial" w:hint="default"/>
      </w:rPr>
    </w:lvl>
    <w:lvl w:ilvl="6" w:tplc="90A8125E" w:tentative="1">
      <w:start w:val="1"/>
      <w:numFmt w:val="bullet"/>
      <w:lvlText w:val="•"/>
      <w:lvlJc w:val="left"/>
      <w:pPr>
        <w:tabs>
          <w:tab w:val="num" w:pos="5040"/>
        </w:tabs>
        <w:ind w:left="5040" w:hanging="360"/>
      </w:pPr>
      <w:rPr>
        <w:rFonts w:ascii="Arial" w:hAnsi="Arial" w:hint="default"/>
      </w:rPr>
    </w:lvl>
    <w:lvl w:ilvl="7" w:tplc="F20C7ABC" w:tentative="1">
      <w:start w:val="1"/>
      <w:numFmt w:val="bullet"/>
      <w:lvlText w:val="•"/>
      <w:lvlJc w:val="left"/>
      <w:pPr>
        <w:tabs>
          <w:tab w:val="num" w:pos="5760"/>
        </w:tabs>
        <w:ind w:left="5760" w:hanging="360"/>
      </w:pPr>
      <w:rPr>
        <w:rFonts w:ascii="Arial" w:hAnsi="Arial" w:hint="default"/>
      </w:rPr>
    </w:lvl>
    <w:lvl w:ilvl="8" w:tplc="E9C85E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0A2AE3"/>
    <w:multiLevelType w:val="hybridMultilevel"/>
    <w:tmpl w:val="F1B65F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50494"/>
    <w:multiLevelType w:val="hybridMultilevel"/>
    <w:tmpl w:val="A27E3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8B0EA0"/>
    <w:multiLevelType w:val="hybridMultilevel"/>
    <w:tmpl w:val="6AD03250"/>
    <w:lvl w:ilvl="0" w:tplc="8098BE36">
      <w:start w:val="1"/>
      <w:numFmt w:val="bullet"/>
      <w:lvlText w:val="•"/>
      <w:lvlJc w:val="left"/>
      <w:pPr>
        <w:tabs>
          <w:tab w:val="num" w:pos="720"/>
        </w:tabs>
        <w:ind w:left="720" w:hanging="360"/>
      </w:pPr>
      <w:rPr>
        <w:rFonts w:ascii="Arial" w:hAnsi="Arial" w:hint="default"/>
      </w:rPr>
    </w:lvl>
    <w:lvl w:ilvl="1" w:tplc="C7E2BFAC" w:tentative="1">
      <w:start w:val="1"/>
      <w:numFmt w:val="bullet"/>
      <w:lvlText w:val="•"/>
      <w:lvlJc w:val="left"/>
      <w:pPr>
        <w:tabs>
          <w:tab w:val="num" w:pos="1440"/>
        </w:tabs>
        <w:ind w:left="1440" w:hanging="360"/>
      </w:pPr>
      <w:rPr>
        <w:rFonts w:ascii="Arial" w:hAnsi="Arial" w:hint="default"/>
      </w:rPr>
    </w:lvl>
    <w:lvl w:ilvl="2" w:tplc="B560B764" w:tentative="1">
      <w:start w:val="1"/>
      <w:numFmt w:val="bullet"/>
      <w:lvlText w:val="•"/>
      <w:lvlJc w:val="left"/>
      <w:pPr>
        <w:tabs>
          <w:tab w:val="num" w:pos="2160"/>
        </w:tabs>
        <w:ind w:left="2160" w:hanging="360"/>
      </w:pPr>
      <w:rPr>
        <w:rFonts w:ascii="Arial" w:hAnsi="Arial" w:hint="default"/>
      </w:rPr>
    </w:lvl>
    <w:lvl w:ilvl="3" w:tplc="28B2B6A0" w:tentative="1">
      <w:start w:val="1"/>
      <w:numFmt w:val="bullet"/>
      <w:lvlText w:val="•"/>
      <w:lvlJc w:val="left"/>
      <w:pPr>
        <w:tabs>
          <w:tab w:val="num" w:pos="2880"/>
        </w:tabs>
        <w:ind w:left="2880" w:hanging="360"/>
      </w:pPr>
      <w:rPr>
        <w:rFonts w:ascii="Arial" w:hAnsi="Arial" w:hint="default"/>
      </w:rPr>
    </w:lvl>
    <w:lvl w:ilvl="4" w:tplc="A69E718C" w:tentative="1">
      <w:start w:val="1"/>
      <w:numFmt w:val="bullet"/>
      <w:lvlText w:val="•"/>
      <w:lvlJc w:val="left"/>
      <w:pPr>
        <w:tabs>
          <w:tab w:val="num" w:pos="3600"/>
        </w:tabs>
        <w:ind w:left="3600" w:hanging="360"/>
      </w:pPr>
      <w:rPr>
        <w:rFonts w:ascii="Arial" w:hAnsi="Arial" w:hint="default"/>
      </w:rPr>
    </w:lvl>
    <w:lvl w:ilvl="5" w:tplc="8B84F2B2" w:tentative="1">
      <w:start w:val="1"/>
      <w:numFmt w:val="bullet"/>
      <w:lvlText w:val="•"/>
      <w:lvlJc w:val="left"/>
      <w:pPr>
        <w:tabs>
          <w:tab w:val="num" w:pos="4320"/>
        </w:tabs>
        <w:ind w:left="4320" w:hanging="360"/>
      </w:pPr>
      <w:rPr>
        <w:rFonts w:ascii="Arial" w:hAnsi="Arial" w:hint="default"/>
      </w:rPr>
    </w:lvl>
    <w:lvl w:ilvl="6" w:tplc="40AC906E" w:tentative="1">
      <w:start w:val="1"/>
      <w:numFmt w:val="bullet"/>
      <w:lvlText w:val="•"/>
      <w:lvlJc w:val="left"/>
      <w:pPr>
        <w:tabs>
          <w:tab w:val="num" w:pos="5040"/>
        </w:tabs>
        <w:ind w:left="5040" w:hanging="360"/>
      </w:pPr>
      <w:rPr>
        <w:rFonts w:ascii="Arial" w:hAnsi="Arial" w:hint="default"/>
      </w:rPr>
    </w:lvl>
    <w:lvl w:ilvl="7" w:tplc="5740BA08" w:tentative="1">
      <w:start w:val="1"/>
      <w:numFmt w:val="bullet"/>
      <w:lvlText w:val="•"/>
      <w:lvlJc w:val="left"/>
      <w:pPr>
        <w:tabs>
          <w:tab w:val="num" w:pos="5760"/>
        </w:tabs>
        <w:ind w:left="5760" w:hanging="360"/>
      </w:pPr>
      <w:rPr>
        <w:rFonts w:ascii="Arial" w:hAnsi="Arial" w:hint="default"/>
      </w:rPr>
    </w:lvl>
    <w:lvl w:ilvl="8" w:tplc="3FDC26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2A64F4"/>
    <w:multiLevelType w:val="hybridMultilevel"/>
    <w:tmpl w:val="8604B7E8"/>
    <w:lvl w:ilvl="0" w:tplc="E65E4C56">
      <w:start w:val="1"/>
      <w:numFmt w:val="bullet"/>
      <w:lvlText w:val="•"/>
      <w:lvlJc w:val="left"/>
      <w:pPr>
        <w:tabs>
          <w:tab w:val="num" w:pos="720"/>
        </w:tabs>
        <w:ind w:left="720" w:hanging="360"/>
      </w:pPr>
      <w:rPr>
        <w:rFonts w:ascii="Arial" w:hAnsi="Arial" w:hint="default"/>
      </w:rPr>
    </w:lvl>
    <w:lvl w:ilvl="1" w:tplc="EB34C50A" w:tentative="1">
      <w:start w:val="1"/>
      <w:numFmt w:val="bullet"/>
      <w:lvlText w:val="•"/>
      <w:lvlJc w:val="left"/>
      <w:pPr>
        <w:tabs>
          <w:tab w:val="num" w:pos="1440"/>
        </w:tabs>
        <w:ind w:left="1440" w:hanging="360"/>
      </w:pPr>
      <w:rPr>
        <w:rFonts w:ascii="Arial" w:hAnsi="Arial" w:hint="default"/>
      </w:rPr>
    </w:lvl>
    <w:lvl w:ilvl="2" w:tplc="8640DE04" w:tentative="1">
      <w:start w:val="1"/>
      <w:numFmt w:val="bullet"/>
      <w:lvlText w:val="•"/>
      <w:lvlJc w:val="left"/>
      <w:pPr>
        <w:tabs>
          <w:tab w:val="num" w:pos="2160"/>
        </w:tabs>
        <w:ind w:left="2160" w:hanging="360"/>
      </w:pPr>
      <w:rPr>
        <w:rFonts w:ascii="Arial" w:hAnsi="Arial" w:hint="default"/>
      </w:rPr>
    </w:lvl>
    <w:lvl w:ilvl="3" w:tplc="C6367B48" w:tentative="1">
      <w:start w:val="1"/>
      <w:numFmt w:val="bullet"/>
      <w:lvlText w:val="•"/>
      <w:lvlJc w:val="left"/>
      <w:pPr>
        <w:tabs>
          <w:tab w:val="num" w:pos="2880"/>
        </w:tabs>
        <w:ind w:left="2880" w:hanging="360"/>
      </w:pPr>
      <w:rPr>
        <w:rFonts w:ascii="Arial" w:hAnsi="Arial" w:hint="default"/>
      </w:rPr>
    </w:lvl>
    <w:lvl w:ilvl="4" w:tplc="E95E7FC2" w:tentative="1">
      <w:start w:val="1"/>
      <w:numFmt w:val="bullet"/>
      <w:lvlText w:val="•"/>
      <w:lvlJc w:val="left"/>
      <w:pPr>
        <w:tabs>
          <w:tab w:val="num" w:pos="3600"/>
        </w:tabs>
        <w:ind w:left="3600" w:hanging="360"/>
      </w:pPr>
      <w:rPr>
        <w:rFonts w:ascii="Arial" w:hAnsi="Arial" w:hint="default"/>
      </w:rPr>
    </w:lvl>
    <w:lvl w:ilvl="5" w:tplc="D184597A" w:tentative="1">
      <w:start w:val="1"/>
      <w:numFmt w:val="bullet"/>
      <w:lvlText w:val="•"/>
      <w:lvlJc w:val="left"/>
      <w:pPr>
        <w:tabs>
          <w:tab w:val="num" w:pos="4320"/>
        </w:tabs>
        <w:ind w:left="4320" w:hanging="360"/>
      </w:pPr>
      <w:rPr>
        <w:rFonts w:ascii="Arial" w:hAnsi="Arial" w:hint="default"/>
      </w:rPr>
    </w:lvl>
    <w:lvl w:ilvl="6" w:tplc="140218B2" w:tentative="1">
      <w:start w:val="1"/>
      <w:numFmt w:val="bullet"/>
      <w:lvlText w:val="•"/>
      <w:lvlJc w:val="left"/>
      <w:pPr>
        <w:tabs>
          <w:tab w:val="num" w:pos="5040"/>
        </w:tabs>
        <w:ind w:left="5040" w:hanging="360"/>
      </w:pPr>
      <w:rPr>
        <w:rFonts w:ascii="Arial" w:hAnsi="Arial" w:hint="default"/>
      </w:rPr>
    </w:lvl>
    <w:lvl w:ilvl="7" w:tplc="AB7A095C" w:tentative="1">
      <w:start w:val="1"/>
      <w:numFmt w:val="bullet"/>
      <w:lvlText w:val="•"/>
      <w:lvlJc w:val="left"/>
      <w:pPr>
        <w:tabs>
          <w:tab w:val="num" w:pos="5760"/>
        </w:tabs>
        <w:ind w:left="5760" w:hanging="360"/>
      </w:pPr>
      <w:rPr>
        <w:rFonts w:ascii="Arial" w:hAnsi="Arial" w:hint="default"/>
      </w:rPr>
    </w:lvl>
    <w:lvl w:ilvl="8" w:tplc="5A106C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321028"/>
    <w:multiLevelType w:val="hybridMultilevel"/>
    <w:tmpl w:val="8FC04EE8"/>
    <w:lvl w:ilvl="0" w:tplc="83F25754">
      <w:start w:val="1"/>
      <w:numFmt w:val="lowerLetter"/>
      <w:lvlText w:val="%1."/>
      <w:lvlJc w:val="left"/>
      <w:pPr>
        <w:ind w:left="1619" w:hanging="360"/>
      </w:pPr>
      <w:rPr>
        <w:rFonts w:hint="default"/>
      </w:r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9" w15:restartNumberingAfterBreak="0">
    <w:nsid w:val="71604B22"/>
    <w:multiLevelType w:val="hybridMultilevel"/>
    <w:tmpl w:val="C6F06646"/>
    <w:lvl w:ilvl="0" w:tplc="B0E49CD2">
      <w:start w:val="1"/>
      <w:numFmt w:val="lowerLetter"/>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15"/>
  </w:num>
  <w:num w:numId="4">
    <w:abstractNumId w:val="8"/>
  </w:num>
  <w:num w:numId="5">
    <w:abstractNumId w:val="22"/>
  </w:num>
  <w:num w:numId="6">
    <w:abstractNumId w:val="9"/>
  </w:num>
  <w:num w:numId="7">
    <w:abstractNumId w:val="20"/>
  </w:num>
  <w:num w:numId="8">
    <w:abstractNumId w:val="30"/>
  </w:num>
  <w:num w:numId="9">
    <w:abstractNumId w:val="19"/>
  </w:num>
  <w:num w:numId="10">
    <w:abstractNumId w:val="21"/>
  </w:num>
  <w:num w:numId="11">
    <w:abstractNumId w:val="3"/>
  </w:num>
  <w:num w:numId="12">
    <w:abstractNumId w:val="24"/>
  </w:num>
  <w:num w:numId="13">
    <w:abstractNumId w:val="5"/>
  </w:num>
  <w:num w:numId="14">
    <w:abstractNumId w:val="12"/>
  </w:num>
  <w:num w:numId="15">
    <w:abstractNumId w:val="10"/>
  </w:num>
  <w:num w:numId="16">
    <w:abstractNumId w:val="2"/>
  </w:num>
  <w:num w:numId="17">
    <w:abstractNumId w:val="16"/>
  </w:num>
  <w:num w:numId="18">
    <w:abstractNumId w:val="17"/>
  </w:num>
  <w:num w:numId="19">
    <w:abstractNumId w:val="23"/>
  </w:num>
  <w:num w:numId="20">
    <w:abstractNumId w:val="20"/>
  </w:num>
  <w:num w:numId="21">
    <w:abstractNumId w:val="6"/>
  </w:num>
  <w:num w:numId="22">
    <w:abstractNumId w:val="27"/>
  </w:num>
  <w:num w:numId="23">
    <w:abstractNumId w:val="26"/>
  </w:num>
  <w:num w:numId="24">
    <w:abstractNumId w:val="27"/>
  </w:num>
  <w:num w:numId="25">
    <w:abstractNumId w:val="25"/>
  </w:num>
  <w:num w:numId="26">
    <w:abstractNumId w:val="13"/>
  </w:num>
  <w:num w:numId="27">
    <w:abstractNumId w:val="18"/>
  </w:num>
  <w:num w:numId="28">
    <w:abstractNumId w:val="28"/>
  </w:num>
  <w:num w:numId="29">
    <w:abstractNumId w:val="27"/>
  </w:num>
  <w:num w:numId="30">
    <w:abstractNumId w:val="29"/>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0"/>
  </w:num>
  <w:num w:numId="39">
    <w:abstractNumId w:val="7"/>
  </w:num>
  <w:num w:numId="40">
    <w:abstractNumId w:val="11"/>
  </w:num>
  <w:num w:numId="41">
    <w:abstractNumId w:val="14"/>
  </w:num>
  <w:num w:numId="42">
    <w:abstractNumId w:val="4"/>
  </w:num>
  <w:num w:numId="43">
    <w:abstractNumId w:val="1"/>
  </w:num>
  <w:num w:numId="44">
    <w:abstractNumId w:val="14"/>
  </w:num>
  <w:num w:numId="45">
    <w:abstractNumId w:val="1"/>
  </w:num>
  <w:num w:numId="4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E61"/>
    <w:rsid w:val="000013AA"/>
    <w:rsid w:val="00002125"/>
    <w:rsid w:val="00002A37"/>
    <w:rsid w:val="00003D30"/>
    <w:rsid w:val="0000446D"/>
    <w:rsid w:val="000046E3"/>
    <w:rsid w:val="0000544E"/>
    <w:rsid w:val="00006446"/>
    <w:rsid w:val="00006896"/>
    <w:rsid w:val="00007686"/>
    <w:rsid w:val="00007CDC"/>
    <w:rsid w:val="000109FA"/>
    <w:rsid w:val="00011006"/>
    <w:rsid w:val="000112BC"/>
    <w:rsid w:val="00011B28"/>
    <w:rsid w:val="00011C6E"/>
    <w:rsid w:val="000125D9"/>
    <w:rsid w:val="000155B4"/>
    <w:rsid w:val="00015D15"/>
    <w:rsid w:val="00015D72"/>
    <w:rsid w:val="00017986"/>
    <w:rsid w:val="000203DC"/>
    <w:rsid w:val="00020424"/>
    <w:rsid w:val="00020A64"/>
    <w:rsid w:val="00020C31"/>
    <w:rsid w:val="00020FF0"/>
    <w:rsid w:val="000214EB"/>
    <w:rsid w:val="0002186F"/>
    <w:rsid w:val="000218EC"/>
    <w:rsid w:val="00022108"/>
    <w:rsid w:val="000229AA"/>
    <w:rsid w:val="00023FEE"/>
    <w:rsid w:val="00025121"/>
    <w:rsid w:val="00025440"/>
    <w:rsid w:val="0002564D"/>
    <w:rsid w:val="00025ECA"/>
    <w:rsid w:val="000264FF"/>
    <w:rsid w:val="00032263"/>
    <w:rsid w:val="0003231E"/>
    <w:rsid w:val="000325B8"/>
    <w:rsid w:val="00033893"/>
    <w:rsid w:val="00034C15"/>
    <w:rsid w:val="00034CD1"/>
    <w:rsid w:val="00034CD6"/>
    <w:rsid w:val="000354AF"/>
    <w:rsid w:val="0003688D"/>
    <w:rsid w:val="00036A13"/>
    <w:rsid w:val="00036BA1"/>
    <w:rsid w:val="0003736D"/>
    <w:rsid w:val="00037782"/>
    <w:rsid w:val="00037D60"/>
    <w:rsid w:val="00040303"/>
    <w:rsid w:val="000407A2"/>
    <w:rsid w:val="00040B41"/>
    <w:rsid w:val="00042105"/>
    <w:rsid w:val="000422E2"/>
    <w:rsid w:val="00042F22"/>
    <w:rsid w:val="00043839"/>
    <w:rsid w:val="00043A3B"/>
    <w:rsid w:val="000444EF"/>
    <w:rsid w:val="000450B3"/>
    <w:rsid w:val="000451F0"/>
    <w:rsid w:val="000451F4"/>
    <w:rsid w:val="000459A2"/>
    <w:rsid w:val="000460BB"/>
    <w:rsid w:val="00046743"/>
    <w:rsid w:val="00046A03"/>
    <w:rsid w:val="00046D18"/>
    <w:rsid w:val="0004702D"/>
    <w:rsid w:val="00047360"/>
    <w:rsid w:val="000478BA"/>
    <w:rsid w:val="00047C28"/>
    <w:rsid w:val="00047E9E"/>
    <w:rsid w:val="0005039D"/>
    <w:rsid w:val="00050478"/>
    <w:rsid w:val="00052247"/>
    <w:rsid w:val="00052A07"/>
    <w:rsid w:val="00053143"/>
    <w:rsid w:val="000534E3"/>
    <w:rsid w:val="00053A3E"/>
    <w:rsid w:val="00053A5E"/>
    <w:rsid w:val="00054120"/>
    <w:rsid w:val="00054D4A"/>
    <w:rsid w:val="000559BF"/>
    <w:rsid w:val="0005606A"/>
    <w:rsid w:val="000560C4"/>
    <w:rsid w:val="0005659E"/>
    <w:rsid w:val="00057117"/>
    <w:rsid w:val="00057548"/>
    <w:rsid w:val="00057AF1"/>
    <w:rsid w:val="00057D79"/>
    <w:rsid w:val="00060EC2"/>
    <w:rsid w:val="00060ED6"/>
    <w:rsid w:val="0006128F"/>
    <w:rsid w:val="00061295"/>
    <w:rsid w:val="000616E7"/>
    <w:rsid w:val="00062C27"/>
    <w:rsid w:val="00063CA8"/>
    <w:rsid w:val="0006487E"/>
    <w:rsid w:val="00065DB8"/>
    <w:rsid w:val="00065E1A"/>
    <w:rsid w:val="0006638F"/>
    <w:rsid w:val="000668A7"/>
    <w:rsid w:val="00067691"/>
    <w:rsid w:val="00070178"/>
    <w:rsid w:val="000704B9"/>
    <w:rsid w:val="000721C1"/>
    <w:rsid w:val="00073B81"/>
    <w:rsid w:val="0007426B"/>
    <w:rsid w:val="00074330"/>
    <w:rsid w:val="000743BD"/>
    <w:rsid w:val="00074A26"/>
    <w:rsid w:val="00074A9F"/>
    <w:rsid w:val="000751C4"/>
    <w:rsid w:val="00076189"/>
    <w:rsid w:val="0007620B"/>
    <w:rsid w:val="00076D87"/>
    <w:rsid w:val="0007797F"/>
    <w:rsid w:val="00077E5F"/>
    <w:rsid w:val="00080090"/>
    <w:rsid w:val="0008036A"/>
    <w:rsid w:val="0008052B"/>
    <w:rsid w:val="00080B1B"/>
    <w:rsid w:val="00081AE6"/>
    <w:rsid w:val="000823E3"/>
    <w:rsid w:val="000827F0"/>
    <w:rsid w:val="000828E8"/>
    <w:rsid w:val="00084B56"/>
    <w:rsid w:val="00085060"/>
    <w:rsid w:val="00085510"/>
    <w:rsid w:val="000855EB"/>
    <w:rsid w:val="00085B52"/>
    <w:rsid w:val="000866DB"/>
    <w:rsid w:val="000866F2"/>
    <w:rsid w:val="00086A9C"/>
    <w:rsid w:val="0009009F"/>
    <w:rsid w:val="00090366"/>
    <w:rsid w:val="0009064F"/>
    <w:rsid w:val="000909D2"/>
    <w:rsid w:val="00091557"/>
    <w:rsid w:val="00091D35"/>
    <w:rsid w:val="000924C1"/>
    <w:rsid w:val="000924F0"/>
    <w:rsid w:val="00093474"/>
    <w:rsid w:val="000934A5"/>
    <w:rsid w:val="000936DF"/>
    <w:rsid w:val="0009493B"/>
    <w:rsid w:val="00094D3D"/>
    <w:rsid w:val="000950B5"/>
    <w:rsid w:val="0009510F"/>
    <w:rsid w:val="00095F26"/>
    <w:rsid w:val="0009621A"/>
    <w:rsid w:val="000965AC"/>
    <w:rsid w:val="00097958"/>
    <w:rsid w:val="000A0E1C"/>
    <w:rsid w:val="000A1B7B"/>
    <w:rsid w:val="000A2681"/>
    <w:rsid w:val="000A27F4"/>
    <w:rsid w:val="000A49A2"/>
    <w:rsid w:val="000A4FD0"/>
    <w:rsid w:val="000A56F2"/>
    <w:rsid w:val="000A6329"/>
    <w:rsid w:val="000A7E66"/>
    <w:rsid w:val="000B15CD"/>
    <w:rsid w:val="000B190F"/>
    <w:rsid w:val="000B1999"/>
    <w:rsid w:val="000B1CCD"/>
    <w:rsid w:val="000B1DA2"/>
    <w:rsid w:val="000B2719"/>
    <w:rsid w:val="000B2ADE"/>
    <w:rsid w:val="000B3971"/>
    <w:rsid w:val="000B3A8F"/>
    <w:rsid w:val="000B3B7A"/>
    <w:rsid w:val="000B4AB9"/>
    <w:rsid w:val="000B4D03"/>
    <w:rsid w:val="000B5785"/>
    <w:rsid w:val="000B58C3"/>
    <w:rsid w:val="000B61E9"/>
    <w:rsid w:val="000B687D"/>
    <w:rsid w:val="000B6C12"/>
    <w:rsid w:val="000C0DD0"/>
    <w:rsid w:val="000C165A"/>
    <w:rsid w:val="000C2E19"/>
    <w:rsid w:val="000C3034"/>
    <w:rsid w:val="000C3BA5"/>
    <w:rsid w:val="000C4002"/>
    <w:rsid w:val="000C4617"/>
    <w:rsid w:val="000C4EFC"/>
    <w:rsid w:val="000C52EF"/>
    <w:rsid w:val="000C5855"/>
    <w:rsid w:val="000C5E25"/>
    <w:rsid w:val="000C66FC"/>
    <w:rsid w:val="000C680B"/>
    <w:rsid w:val="000C681D"/>
    <w:rsid w:val="000C69CA"/>
    <w:rsid w:val="000C7791"/>
    <w:rsid w:val="000C7BAD"/>
    <w:rsid w:val="000C7D43"/>
    <w:rsid w:val="000D0D07"/>
    <w:rsid w:val="000D378C"/>
    <w:rsid w:val="000D3FD1"/>
    <w:rsid w:val="000D4797"/>
    <w:rsid w:val="000D4BB9"/>
    <w:rsid w:val="000D526B"/>
    <w:rsid w:val="000D54B9"/>
    <w:rsid w:val="000D7C27"/>
    <w:rsid w:val="000E0527"/>
    <w:rsid w:val="000E1E37"/>
    <w:rsid w:val="000E1E92"/>
    <w:rsid w:val="000E262C"/>
    <w:rsid w:val="000E2E3D"/>
    <w:rsid w:val="000E3153"/>
    <w:rsid w:val="000E35AA"/>
    <w:rsid w:val="000E452C"/>
    <w:rsid w:val="000E54C1"/>
    <w:rsid w:val="000E5F5E"/>
    <w:rsid w:val="000E6F94"/>
    <w:rsid w:val="000E7CEE"/>
    <w:rsid w:val="000F0426"/>
    <w:rsid w:val="000F0440"/>
    <w:rsid w:val="000F06D6"/>
    <w:rsid w:val="000F0EB1"/>
    <w:rsid w:val="000F1106"/>
    <w:rsid w:val="000F16E0"/>
    <w:rsid w:val="000F21D0"/>
    <w:rsid w:val="000F25A1"/>
    <w:rsid w:val="000F38C9"/>
    <w:rsid w:val="000F3BE9"/>
    <w:rsid w:val="000F3F6C"/>
    <w:rsid w:val="000F41D9"/>
    <w:rsid w:val="000F4D51"/>
    <w:rsid w:val="000F4F4B"/>
    <w:rsid w:val="000F5EAE"/>
    <w:rsid w:val="000F63A4"/>
    <w:rsid w:val="000F6432"/>
    <w:rsid w:val="000F686B"/>
    <w:rsid w:val="000F6DF3"/>
    <w:rsid w:val="000F7678"/>
    <w:rsid w:val="001005FF"/>
    <w:rsid w:val="0010078B"/>
    <w:rsid w:val="001008E4"/>
    <w:rsid w:val="00100B27"/>
    <w:rsid w:val="00102091"/>
    <w:rsid w:val="0010441A"/>
    <w:rsid w:val="001062FB"/>
    <w:rsid w:val="001063E6"/>
    <w:rsid w:val="00106E59"/>
    <w:rsid w:val="00110591"/>
    <w:rsid w:val="0011086C"/>
    <w:rsid w:val="001110A6"/>
    <w:rsid w:val="00111EB5"/>
    <w:rsid w:val="001124AB"/>
    <w:rsid w:val="001129A9"/>
    <w:rsid w:val="001131BE"/>
    <w:rsid w:val="00113CF4"/>
    <w:rsid w:val="00113FAC"/>
    <w:rsid w:val="00114144"/>
    <w:rsid w:val="00114A7A"/>
    <w:rsid w:val="00114DCB"/>
    <w:rsid w:val="001153EA"/>
    <w:rsid w:val="00115643"/>
    <w:rsid w:val="001158A9"/>
    <w:rsid w:val="00115B58"/>
    <w:rsid w:val="00115D27"/>
    <w:rsid w:val="00115E43"/>
    <w:rsid w:val="00115E6E"/>
    <w:rsid w:val="00116765"/>
    <w:rsid w:val="00116B2D"/>
    <w:rsid w:val="00117AD4"/>
    <w:rsid w:val="00120E32"/>
    <w:rsid w:val="001210C0"/>
    <w:rsid w:val="00121577"/>
    <w:rsid w:val="001219F5"/>
    <w:rsid w:val="00121A20"/>
    <w:rsid w:val="0012290A"/>
    <w:rsid w:val="0012377F"/>
    <w:rsid w:val="001240EC"/>
    <w:rsid w:val="00124314"/>
    <w:rsid w:val="00124DEB"/>
    <w:rsid w:val="001259D5"/>
    <w:rsid w:val="00126627"/>
    <w:rsid w:val="00126B4A"/>
    <w:rsid w:val="00127960"/>
    <w:rsid w:val="0013223A"/>
    <w:rsid w:val="00132BFA"/>
    <w:rsid w:val="00132FD0"/>
    <w:rsid w:val="00133389"/>
    <w:rsid w:val="0013347A"/>
    <w:rsid w:val="001344C0"/>
    <w:rsid w:val="001346FA"/>
    <w:rsid w:val="00135252"/>
    <w:rsid w:val="0013558C"/>
    <w:rsid w:val="00136B2C"/>
    <w:rsid w:val="00137A60"/>
    <w:rsid w:val="00137AB5"/>
    <w:rsid w:val="00137F0B"/>
    <w:rsid w:val="00140006"/>
    <w:rsid w:val="001408F0"/>
    <w:rsid w:val="00141188"/>
    <w:rsid w:val="00141434"/>
    <w:rsid w:val="00143FC8"/>
    <w:rsid w:val="00143FCA"/>
    <w:rsid w:val="00144CFB"/>
    <w:rsid w:val="00144EC0"/>
    <w:rsid w:val="001456EB"/>
    <w:rsid w:val="00146C0C"/>
    <w:rsid w:val="001500BC"/>
    <w:rsid w:val="00150B09"/>
    <w:rsid w:val="00151E23"/>
    <w:rsid w:val="001526E0"/>
    <w:rsid w:val="001532C8"/>
    <w:rsid w:val="00154261"/>
    <w:rsid w:val="001547EF"/>
    <w:rsid w:val="00154B38"/>
    <w:rsid w:val="00154B73"/>
    <w:rsid w:val="001551B5"/>
    <w:rsid w:val="001562ED"/>
    <w:rsid w:val="001566BD"/>
    <w:rsid w:val="00156FEE"/>
    <w:rsid w:val="00157171"/>
    <w:rsid w:val="00157C8F"/>
    <w:rsid w:val="00157CE2"/>
    <w:rsid w:val="001605D8"/>
    <w:rsid w:val="00161ED4"/>
    <w:rsid w:val="001620FB"/>
    <w:rsid w:val="001624D2"/>
    <w:rsid w:val="00162501"/>
    <w:rsid w:val="00165327"/>
    <w:rsid w:val="00165545"/>
    <w:rsid w:val="001659C1"/>
    <w:rsid w:val="00165A5D"/>
    <w:rsid w:val="00166588"/>
    <w:rsid w:val="00166671"/>
    <w:rsid w:val="00166774"/>
    <w:rsid w:val="001669CB"/>
    <w:rsid w:val="00166A18"/>
    <w:rsid w:val="00166BB5"/>
    <w:rsid w:val="00167E55"/>
    <w:rsid w:val="001703C6"/>
    <w:rsid w:val="00170495"/>
    <w:rsid w:val="001710FA"/>
    <w:rsid w:val="001725DC"/>
    <w:rsid w:val="00173A8E"/>
    <w:rsid w:val="00173B6C"/>
    <w:rsid w:val="00173E4C"/>
    <w:rsid w:val="00174FA7"/>
    <w:rsid w:val="0017657B"/>
    <w:rsid w:val="00176A65"/>
    <w:rsid w:val="0017787F"/>
    <w:rsid w:val="0018010F"/>
    <w:rsid w:val="0018059F"/>
    <w:rsid w:val="00180E56"/>
    <w:rsid w:val="0018143F"/>
    <w:rsid w:val="00182463"/>
    <w:rsid w:val="001835CD"/>
    <w:rsid w:val="00183C22"/>
    <w:rsid w:val="00184F6B"/>
    <w:rsid w:val="0018545E"/>
    <w:rsid w:val="00185A98"/>
    <w:rsid w:val="001860C7"/>
    <w:rsid w:val="00187012"/>
    <w:rsid w:val="00187118"/>
    <w:rsid w:val="00187968"/>
    <w:rsid w:val="00187D8A"/>
    <w:rsid w:val="00190AC1"/>
    <w:rsid w:val="00191AFA"/>
    <w:rsid w:val="0019246B"/>
    <w:rsid w:val="0019341A"/>
    <w:rsid w:val="00193C64"/>
    <w:rsid w:val="00195779"/>
    <w:rsid w:val="00197456"/>
    <w:rsid w:val="001974A4"/>
    <w:rsid w:val="00197DF9"/>
    <w:rsid w:val="00197E05"/>
    <w:rsid w:val="001A0948"/>
    <w:rsid w:val="001A16EB"/>
    <w:rsid w:val="001A1987"/>
    <w:rsid w:val="001A1AE7"/>
    <w:rsid w:val="001A1B5B"/>
    <w:rsid w:val="001A2489"/>
    <w:rsid w:val="001A252C"/>
    <w:rsid w:val="001A2564"/>
    <w:rsid w:val="001A2ACF"/>
    <w:rsid w:val="001A3222"/>
    <w:rsid w:val="001A3C65"/>
    <w:rsid w:val="001A4F03"/>
    <w:rsid w:val="001A6173"/>
    <w:rsid w:val="001A697D"/>
    <w:rsid w:val="001A6A1F"/>
    <w:rsid w:val="001A6CBA"/>
    <w:rsid w:val="001A6E74"/>
    <w:rsid w:val="001A7EA0"/>
    <w:rsid w:val="001B02CA"/>
    <w:rsid w:val="001B0483"/>
    <w:rsid w:val="001B05F9"/>
    <w:rsid w:val="001B0B6C"/>
    <w:rsid w:val="001B0D97"/>
    <w:rsid w:val="001B2FCF"/>
    <w:rsid w:val="001B341B"/>
    <w:rsid w:val="001B4A1E"/>
    <w:rsid w:val="001B5A5D"/>
    <w:rsid w:val="001B64A6"/>
    <w:rsid w:val="001B65B2"/>
    <w:rsid w:val="001C03CE"/>
    <w:rsid w:val="001C1347"/>
    <w:rsid w:val="001C1CE5"/>
    <w:rsid w:val="001C28CD"/>
    <w:rsid w:val="001C2C53"/>
    <w:rsid w:val="001C380C"/>
    <w:rsid w:val="001C3D2A"/>
    <w:rsid w:val="001C494A"/>
    <w:rsid w:val="001C4A7D"/>
    <w:rsid w:val="001C516F"/>
    <w:rsid w:val="001C52F6"/>
    <w:rsid w:val="001C5327"/>
    <w:rsid w:val="001C55FB"/>
    <w:rsid w:val="001C5DDE"/>
    <w:rsid w:val="001C7785"/>
    <w:rsid w:val="001D06BA"/>
    <w:rsid w:val="001D07FF"/>
    <w:rsid w:val="001D179D"/>
    <w:rsid w:val="001D1A04"/>
    <w:rsid w:val="001D2422"/>
    <w:rsid w:val="001D462F"/>
    <w:rsid w:val="001D4F54"/>
    <w:rsid w:val="001D51BA"/>
    <w:rsid w:val="001D5864"/>
    <w:rsid w:val="001D5915"/>
    <w:rsid w:val="001D5F4E"/>
    <w:rsid w:val="001D6342"/>
    <w:rsid w:val="001D659A"/>
    <w:rsid w:val="001D6A80"/>
    <w:rsid w:val="001D6D53"/>
    <w:rsid w:val="001E0232"/>
    <w:rsid w:val="001E069A"/>
    <w:rsid w:val="001E0E57"/>
    <w:rsid w:val="001E0F80"/>
    <w:rsid w:val="001E1138"/>
    <w:rsid w:val="001E1805"/>
    <w:rsid w:val="001E1A27"/>
    <w:rsid w:val="001E1C30"/>
    <w:rsid w:val="001E28F4"/>
    <w:rsid w:val="001E319B"/>
    <w:rsid w:val="001E478E"/>
    <w:rsid w:val="001E51FF"/>
    <w:rsid w:val="001E579E"/>
    <w:rsid w:val="001E58E2"/>
    <w:rsid w:val="001E5933"/>
    <w:rsid w:val="001E5FB8"/>
    <w:rsid w:val="001E6F4F"/>
    <w:rsid w:val="001E7AED"/>
    <w:rsid w:val="001F04B4"/>
    <w:rsid w:val="001F0E35"/>
    <w:rsid w:val="001F14A4"/>
    <w:rsid w:val="001F14BB"/>
    <w:rsid w:val="001F2302"/>
    <w:rsid w:val="001F2672"/>
    <w:rsid w:val="001F2B81"/>
    <w:rsid w:val="001F31D1"/>
    <w:rsid w:val="001F3916"/>
    <w:rsid w:val="001F3FBB"/>
    <w:rsid w:val="001F406C"/>
    <w:rsid w:val="001F54C5"/>
    <w:rsid w:val="001F620C"/>
    <w:rsid w:val="001F662C"/>
    <w:rsid w:val="001F7074"/>
    <w:rsid w:val="001F7A7C"/>
    <w:rsid w:val="001F7A87"/>
    <w:rsid w:val="00200490"/>
    <w:rsid w:val="00200BF3"/>
    <w:rsid w:val="002016F4"/>
    <w:rsid w:val="00201F3A"/>
    <w:rsid w:val="00202E05"/>
    <w:rsid w:val="0020331B"/>
    <w:rsid w:val="00203888"/>
    <w:rsid w:val="00203F96"/>
    <w:rsid w:val="002041A7"/>
    <w:rsid w:val="00205B31"/>
    <w:rsid w:val="0020673D"/>
    <w:rsid w:val="002069B2"/>
    <w:rsid w:val="00207FA3"/>
    <w:rsid w:val="00210F3F"/>
    <w:rsid w:val="00211097"/>
    <w:rsid w:val="0021136A"/>
    <w:rsid w:val="002133BE"/>
    <w:rsid w:val="002133D3"/>
    <w:rsid w:val="00213539"/>
    <w:rsid w:val="0021374B"/>
    <w:rsid w:val="00213A12"/>
    <w:rsid w:val="00214316"/>
    <w:rsid w:val="00214DA8"/>
    <w:rsid w:val="00214E37"/>
    <w:rsid w:val="00215423"/>
    <w:rsid w:val="002158FA"/>
    <w:rsid w:val="00215926"/>
    <w:rsid w:val="0021594D"/>
    <w:rsid w:val="00216648"/>
    <w:rsid w:val="00217964"/>
    <w:rsid w:val="00217CDC"/>
    <w:rsid w:val="00220600"/>
    <w:rsid w:val="00220C07"/>
    <w:rsid w:val="00220F69"/>
    <w:rsid w:val="00221737"/>
    <w:rsid w:val="002224DB"/>
    <w:rsid w:val="00223399"/>
    <w:rsid w:val="00223FCB"/>
    <w:rsid w:val="002244BE"/>
    <w:rsid w:val="002252C3"/>
    <w:rsid w:val="00225C54"/>
    <w:rsid w:val="002276D1"/>
    <w:rsid w:val="002302FF"/>
    <w:rsid w:val="0023064E"/>
    <w:rsid w:val="00230765"/>
    <w:rsid w:val="002319E4"/>
    <w:rsid w:val="00231BF8"/>
    <w:rsid w:val="00231DB7"/>
    <w:rsid w:val="002323D0"/>
    <w:rsid w:val="0023382A"/>
    <w:rsid w:val="00233A78"/>
    <w:rsid w:val="00233FB8"/>
    <w:rsid w:val="00234550"/>
    <w:rsid w:val="00234A3F"/>
    <w:rsid w:val="00235632"/>
    <w:rsid w:val="00235872"/>
    <w:rsid w:val="00240A14"/>
    <w:rsid w:val="00241559"/>
    <w:rsid w:val="00241B3D"/>
    <w:rsid w:val="002421DD"/>
    <w:rsid w:val="00242929"/>
    <w:rsid w:val="002435B3"/>
    <w:rsid w:val="002438D9"/>
    <w:rsid w:val="00243EB8"/>
    <w:rsid w:val="002455AF"/>
    <w:rsid w:val="002455F4"/>
    <w:rsid w:val="002458EB"/>
    <w:rsid w:val="002466A3"/>
    <w:rsid w:val="0024676A"/>
    <w:rsid w:val="002468AB"/>
    <w:rsid w:val="00247237"/>
    <w:rsid w:val="002500C8"/>
    <w:rsid w:val="002501BF"/>
    <w:rsid w:val="0025178A"/>
    <w:rsid w:val="00251FF4"/>
    <w:rsid w:val="002532D8"/>
    <w:rsid w:val="0025384F"/>
    <w:rsid w:val="00255305"/>
    <w:rsid w:val="00256137"/>
    <w:rsid w:val="00256A13"/>
    <w:rsid w:val="00257543"/>
    <w:rsid w:val="0026001A"/>
    <w:rsid w:val="002601C3"/>
    <w:rsid w:val="00260838"/>
    <w:rsid w:val="002615AC"/>
    <w:rsid w:val="002617E7"/>
    <w:rsid w:val="00262C31"/>
    <w:rsid w:val="00264021"/>
    <w:rsid w:val="00264228"/>
    <w:rsid w:val="00264334"/>
    <w:rsid w:val="0026473E"/>
    <w:rsid w:val="0026486C"/>
    <w:rsid w:val="00264F75"/>
    <w:rsid w:val="002657EA"/>
    <w:rsid w:val="00265EBA"/>
    <w:rsid w:val="00266214"/>
    <w:rsid w:val="0026631F"/>
    <w:rsid w:val="00266D31"/>
    <w:rsid w:val="00267098"/>
    <w:rsid w:val="00267C83"/>
    <w:rsid w:val="00270029"/>
    <w:rsid w:val="002700A1"/>
    <w:rsid w:val="0027040D"/>
    <w:rsid w:val="002713BC"/>
    <w:rsid w:val="0027144F"/>
    <w:rsid w:val="00271813"/>
    <w:rsid w:val="00271DA9"/>
    <w:rsid w:val="00271F3A"/>
    <w:rsid w:val="002722EB"/>
    <w:rsid w:val="00273278"/>
    <w:rsid w:val="002737F4"/>
    <w:rsid w:val="002739A6"/>
    <w:rsid w:val="00273CB8"/>
    <w:rsid w:val="002753CB"/>
    <w:rsid w:val="0027556C"/>
    <w:rsid w:val="00275653"/>
    <w:rsid w:val="0027584B"/>
    <w:rsid w:val="00276545"/>
    <w:rsid w:val="00280443"/>
    <w:rsid w:val="002804D3"/>
    <w:rsid w:val="002805F5"/>
    <w:rsid w:val="00280751"/>
    <w:rsid w:val="00280D01"/>
    <w:rsid w:val="00281380"/>
    <w:rsid w:val="00281C7A"/>
    <w:rsid w:val="00281C86"/>
    <w:rsid w:val="002825CF"/>
    <w:rsid w:val="0028280A"/>
    <w:rsid w:val="0028346C"/>
    <w:rsid w:val="002843A8"/>
    <w:rsid w:val="00284983"/>
    <w:rsid w:val="00286ACD"/>
    <w:rsid w:val="00287838"/>
    <w:rsid w:val="00287E37"/>
    <w:rsid w:val="00287F35"/>
    <w:rsid w:val="0029012D"/>
    <w:rsid w:val="002907B5"/>
    <w:rsid w:val="00290CBE"/>
    <w:rsid w:val="00290D72"/>
    <w:rsid w:val="002922B4"/>
    <w:rsid w:val="00292C0F"/>
    <w:rsid w:val="00292EB7"/>
    <w:rsid w:val="002932B8"/>
    <w:rsid w:val="00294F16"/>
    <w:rsid w:val="0029513B"/>
    <w:rsid w:val="002952FE"/>
    <w:rsid w:val="00295420"/>
    <w:rsid w:val="00295EC1"/>
    <w:rsid w:val="00296227"/>
    <w:rsid w:val="00296E30"/>
    <w:rsid w:val="00296F44"/>
    <w:rsid w:val="002973BB"/>
    <w:rsid w:val="0029777D"/>
    <w:rsid w:val="002979C6"/>
    <w:rsid w:val="00297FB1"/>
    <w:rsid w:val="002A0392"/>
    <w:rsid w:val="002A055E"/>
    <w:rsid w:val="002A0A50"/>
    <w:rsid w:val="002A0DF4"/>
    <w:rsid w:val="002A0F1E"/>
    <w:rsid w:val="002A134C"/>
    <w:rsid w:val="002A1D4E"/>
    <w:rsid w:val="002A2072"/>
    <w:rsid w:val="002A2277"/>
    <w:rsid w:val="002A2869"/>
    <w:rsid w:val="002A3A3D"/>
    <w:rsid w:val="002A3DD7"/>
    <w:rsid w:val="002A3DF5"/>
    <w:rsid w:val="002A41C0"/>
    <w:rsid w:val="002A4CA5"/>
    <w:rsid w:val="002A517B"/>
    <w:rsid w:val="002A5E64"/>
    <w:rsid w:val="002A630C"/>
    <w:rsid w:val="002B24D6"/>
    <w:rsid w:val="002B2E14"/>
    <w:rsid w:val="002B328B"/>
    <w:rsid w:val="002B333E"/>
    <w:rsid w:val="002B380C"/>
    <w:rsid w:val="002B4395"/>
    <w:rsid w:val="002B4428"/>
    <w:rsid w:val="002B4B70"/>
    <w:rsid w:val="002B5959"/>
    <w:rsid w:val="002B7928"/>
    <w:rsid w:val="002B7E5F"/>
    <w:rsid w:val="002C111D"/>
    <w:rsid w:val="002C209B"/>
    <w:rsid w:val="002C2C36"/>
    <w:rsid w:val="002C3300"/>
    <w:rsid w:val="002C41E6"/>
    <w:rsid w:val="002C4DB9"/>
    <w:rsid w:val="002C58D6"/>
    <w:rsid w:val="002C5AD7"/>
    <w:rsid w:val="002C6D5E"/>
    <w:rsid w:val="002C720C"/>
    <w:rsid w:val="002C7540"/>
    <w:rsid w:val="002C7FB7"/>
    <w:rsid w:val="002D071A"/>
    <w:rsid w:val="002D11B2"/>
    <w:rsid w:val="002D13CE"/>
    <w:rsid w:val="002D1D4B"/>
    <w:rsid w:val="002D22AC"/>
    <w:rsid w:val="002D2453"/>
    <w:rsid w:val="002D3282"/>
    <w:rsid w:val="002D34B2"/>
    <w:rsid w:val="002D3A09"/>
    <w:rsid w:val="002D4295"/>
    <w:rsid w:val="002D4A2B"/>
    <w:rsid w:val="002D4C86"/>
    <w:rsid w:val="002D5683"/>
    <w:rsid w:val="002D7637"/>
    <w:rsid w:val="002D7E84"/>
    <w:rsid w:val="002E02D9"/>
    <w:rsid w:val="002E17F2"/>
    <w:rsid w:val="002E2010"/>
    <w:rsid w:val="002E30C1"/>
    <w:rsid w:val="002E3834"/>
    <w:rsid w:val="002E4A68"/>
    <w:rsid w:val="002E4FBA"/>
    <w:rsid w:val="002E7BC1"/>
    <w:rsid w:val="002E7C4D"/>
    <w:rsid w:val="002E7CAE"/>
    <w:rsid w:val="002E7F79"/>
    <w:rsid w:val="002F15C0"/>
    <w:rsid w:val="002F1BE3"/>
    <w:rsid w:val="002F26AA"/>
    <w:rsid w:val="002F2771"/>
    <w:rsid w:val="002F27D6"/>
    <w:rsid w:val="002F2C2B"/>
    <w:rsid w:val="002F34B2"/>
    <w:rsid w:val="002F37A9"/>
    <w:rsid w:val="002F3DDB"/>
    <w:rsid w:val="002F4E92"/>
    <w:rsid w:val="002F61EF"/>
    <w:rsid w:val="002F6316"/>
    <w:rsid w:val="002F6374"/>
    <w:rsid w:val="002F671E"/>
    <w:rsid w:val="002F784C"/>
    <w:rsid w:val="00300832"/>
    <w:rsid w:val="00300927"/>
    <w:rsid w:val="00301CE6"/>
    <w:rsid w:val="00301E69"/>
    <w:rsid w:val="0030256B"/>
    <w:rsid w:val="0030261A"/>
    <w:rsid w:val="0030276F"/>
    <w:rsid w:val="00302D40"/>
    <w:rsid w:val="003034C3"/>
    <w:rsid w:val="003043FC"/>
    <w:rsid w:val="0030491D"/>
    <w:rsid w:val="0030501F"/>
    <w:rsid w:val="0030557A"/>
    <w:rsid w:val="00306131"/>
    <w:rsid w:val="003066C7"/>
    <w:rsid w:val="0030755B"/>
    <w:rsid w:val="00307BA1"/>
    <w:rsid w:val="00307D2A"/>
    <w:rsid w:val="00307DE6"/>
    <w:rsid w:val="0031068F"/>
    <w:rsid w:val="00311702"/>
    <w:rsid w:val="00311E82"/>
    <w:rsid w:val="003130B9"/>
    <w:rsid w:val="00313FD6"/>
    <w:rsid w:val="003140FC"/>
    <w:rsid w:val="0031430C"/>
    <w:rsid w:val="0031435F"/>
    <w:rsid w:val="003143BD"/>
    <w:rsid w:val="003146F5"/>
    <w:rsid w:val="0031586E"/>
    <w:rsid w:val="00316F00"/>
    <w:rsid w:val="00317CBC"/>
    <w:rsid w:val="003203ED"/>
    <w:rsid w:val="00321189"/>
    <w:rsid w:val="00321307"/>
    <w:rsid w:val="00321CCD"/>
    <w:rsid w:val="0032213F"/>
    <w:rsid w:val="003225A8"/>
    <w:rsid w:val="00322C9F"/>
    <w:rsid w:val="00323CE6"/>
    <w:rsid w:val="0032437F"/>
    <w:rsid w:val="003243EB"/>
    <w:rsid w:val="003247C7"/>
    <w:rsid w:val="00324D23"/>
    <w:rsid w:val="00325199"/>
    <w:rsid w:val="00325E35"/>
    <w:rsid w:val="00326B88"/>
    <w:rsid w:val="00326BBC"/>
    <w:rsid w:val="00326DE7"/>
    <w:rsid w:val="003300B0"/>
    <w:rsid w:val="0033020C"/>
    <w:rsid w:val="0033046B"/>
    <w:rsid w:val="0033053D"/>
    <w:rsid w:val="00331161"/>
    <w:rsid w:val="00331751"/>
    <w:rsid w:val="00333821"/>
    <w:rsid w:val="00334579"/>
    <w:rsid w:val="003345BE"/>
    <w:rsid w:val="00334B38"/>
    <w:rsid w:val="00334DA1"/>
    <w:rsid w:val="003352C7"/>
    <w:rsid w:val="00335858"/>
    <w:rsid w:val="00335B07"/>
    <w:rsid w:val="00336400"/>
    <w:rsid w:val="00336A6A"/>
    <w:rsid w:val="00336BDA"/>
    <w:rsid w:val="003372A6"/>
    <w:rsid w:val="0034082C"/>
    <w:rsid w:val="00340C38"/>
    <w:rsid w:val="00341151"/>
    <w:rsid w:val="0034253A"/>
    <w:rsid w:val="0034280F"/>
    <w:rsid w:val="00342BD7"/>
    <w:rsid w:val="0034344B"/>
    <w:rsid w:val="00346DB5"/>
    <w:rsid w:val="003477B1"/>
    <w:rsid w:val="00347B23"/>
    <w:rsid w:val="00347B98"/>
    <w:rsid w:val="00350C50"/>
    <w:rsid w:val="00351D06"/>
    <w:rsid w:val="00352609"/>
    <w:rsid w:val="00352DB7"/>
    <w:rsid w:val="00352DC1"/>
    <w:rsid w:val="003532AD"/>
    <w:rsid w:val="003538D7"/>
    <w:rsid w:val="00353F2F"/>
    <w:rsid w:val="00354006"/>
    <w:rsid w:val="0035440C"/>
    <w:rsid w:val="00354EB9"/>
    <w:rsid w:val="00356B09"/>
    <w:rsid w:val="00356EC2"/>
    <w:rsid w:val="00356F3B"/>
    <w:rsid w:val="00357380"/>
    <w:rsid w:val="00357762"/>
    <w:rsid w:val="00357ED8"/>
    <w:rsid w:val="00357FAC"/>
    <w:rsid w:val="003602D9"/>
    <w:rsid w:val="0036033A"/>
    <w:rsid w:val="003604CE"/>
    <w:rsid w:val="00360A2E"/>
    <w:rsid w:val="00360A31"/>
    <w:rsid w:val="0036143C"/>
    <w:rsid w:val="00361D3F"/>
    <w:rsid w:val="003623E7"/>
    <w:rsid w:val="00362E4F"/>
    <w:rsid w:val="00362FAF"/>
    <w:rsid w:val="003631A7"/>
    <w:rsid w:val="00363316"/>
    <w:rsid w:val="00363DA4"/>
    <w:rsid w:val="003645E2"/>
    <w:rsid w:val="00364A8B"/>
    <w:rsid w:val="0036636B"/>
    <w:rsid w:val="00366D00"/>
    <w:rsid w:val="00367004"/>
    <w:rsid w:val="00370E47"/>
    <w:rsid w:val="00371B83"/>
    <w:rsid w:val="00371C64"/>
    <w:rsid w:val="00371DB1"/>
    <w:rsid w:val="00372327"/>
    <w:rsid w:val="00372591"/>
    <w:rsid w:val="00373C67"/>
    <w:rsid w:val="003742AC"/>
    <w:rsid w:val="00374A45"/>
    <w:rsid w:val="00374F9A"/>
    <w:rsid w:val="00375FF7"/>
    <w:rsid w:val="0037704F"/>
    <w:rsid w:val="0037770A"/>
    <w:rsid w:val="00377CE1"/>
    <w:rsid w:val="003805C2"/>
    <w:rsid w:val="00380EF9"/>
    <w:rsid w:val="0038116B"/>
    <w:rsid w:val="003813E7"/>
    <w:rsid w:val="0038180B"/>
    <w:rsid w:val="00383095"/>
    <w:rsid w:val="003834E1"/>
    <w:rsid w:val="003837F8"/>
    <w:rsid w:val="003838E6"/>
    <w:rsid w:val="00383E31"/>
    <w:rsid w:val="00385BF0"/>
    <w:rsid w:val="003862F4"/>
    <w:rsid w:val="003877DD"/>
    <w:rsid w:val="00390339"/>
    <w:rsid w:val="00390869"/>
    <w:rsid w:val="003920EC"/>
    <w:rsid w:val="0039231E"/>
    <w:rsid w:val="0039263A"/>
    <w:rsid w:val="003929E1"/>
    <w:rsid w:val="003939FF"/>
    <w:rsid w:val="00393FEF"/>
    <w:rsid w:val="00395420"/>
    <w:rsid w:val="00395BF6"/>
    <w:rsid w:val="00395EE4"/>
    <w:rsid w:val="00395F05"/>
    <w:rsid w:val="00397B6D"/>
    <w:rsid w:val="003A04CD"/>
    <w:rsid w:val="003A0538"/>
    <w:rsid w:val="003A0C49"/>
    <w:rsid w:val="003A2223"/>
    <w:rsid w:val="003A2294"/>
    <w:rsid w:val="003A2A0F"/>
    <w:rsid w:val="003A2A46"/>
    <w:rsid w:val="003A2B79"/>
    <w:rsid w:val="003A3954"/>
    <w:rsid w:val="003A3CC6"/>
    <w:rsid w:val="003A45A1"/>
    <w:rsid w:val="003A4D62"/>
    <w:rsid w:val="003A5154"/>
    <w:rsid w:val="003A5B0A"/>
    <w:rsid w:val="003A652C"/>
    <w:rsid w:val="003A65E4"/>
    <w:rsid w:val="003A6708"/>
    <w:rsid w:val="003A6BAC"/>
    <w:rsid w:val="003A750B"/>
    <w:rsid w:val="003A7EF3"/>
    <w:rsid w:val="003B07A7"/>
    <w:rsid w:val="003B0DF5"/>
    <w:rsid w:val="003B159C"/>
    <w:rsid w:val="003B24DE"/>
    <w:rsid w:val="003B369F"/>
    <w:rsid w:val="003B36A3"/>
    <w:rsid w:val="003B3A35"/>
    <w:rsid w:val="003B3D49"/>
    <w:rsid w:val="003B4058"/>
    <w:rsid w:val="003B4424"/>
    <w:rsid w:val="003B4989"/>
    <w:rsid w:val="003B5562"/>
    <w:rsid w:val="003B6435"/>
    <w:rsid w:val="003B6FA8"/>
    <w:rsid w:val="003B7D72"/>
    <w:rsid w:val="003B7EAF"/>
    <w:rsid w:val="003B7FE5"/>
    <w:rsid w:val="003C11C8"/>
    <w:rsid w:val="003C11E7"/>
    <w:rsid w:val="003C19DA"/>
    <w:rsid w:val="003C2497"/>
    <w:rsid w:val="003C2698"/>
    <w:rsid w:val="003C2702"/>
    <w:rsid w:val="003C71BC"/>
    <w:rsid w:val="003C7806"/>
    <w:rsid w:val="003D0E27"/>
    <w:rsid w:val="003D109F"/>
    <w:rsid w:val="003D1162"/>
    <w:rsid w:val="003D1E1E"/>
    <w:rsid w:val="003D2478"/>
    <w:rsid w:val="003D3C45"/>
    <w:rsid w:val="003D4EF0"/>
    <w:rsid w:val="003D59E0"/>
    <w:rsid w:val="003D5B1F"/>
    <w:rsid w:val="003D62C8"/>
    <w:rsid w:val="003D7C8C"/>
    <w:rsid w:val="003E023E"/>
    <w:rsid w:val="003E045C"/>
    <w:rsid w:val="003E1154"/>
    <w:rsid w:val="003E140A"/>
    <w:rsid w:val="003E15FA"/>
    <w:rsid w:val="003E1DC6"/>
    <w:rsid w:val="003E2466"/>
    <w:rsid w:val="003E2BA5"/>
    <w:rsid w:val="003E2EC0"/>
    <w:rsid w:val="003E3800"/>
    <w:rsid w:val="003E4B33"/>
    <w:rsid w:val="003E538B"/>
    <w:rsid w:val="003E5430"/>
    <w:rsid w:val="003E55E4"/>
    <w:rsid w:val="003E6279"/>
    <w:rsid w:val="003E7401"/>
    <w:rsid w:val="003E74E3"/>
    <w:rsid w:val="003E7880"/>
    <w:rsid w:val="003F05C7"/>
    <w:rsid w:val="003F1455"/>
    <w:rsid w:val="003F2229"/>
    <w:rsid w:val="003F2904"/>
    <w:rsid w:val="003F2CD4"/>
    <w:rsid w:val="003F435A"/>
    <w:rsid w:val="003F6BBE"/>
    <w:rsid w:val="003F6D82"/>
    <w:rsid w:val="003F6F6F"/>
    <w:rsid w:val="004000E8"/>
    <w:rsid w:val="00400664"/>
    <w:rsid w:val="00400C2A"/>
    <w:rsid w:val="00401580"/>
    <w:rsid w:val="00402921"/>
    <w:rsid w:val="00402DBF"/>
    <w:rsid w:val="00402E2B"/>
    <w:rsid w:val="004038B5"/>
    <w:rsid w:val="0040421D"/>
    <w:rsid w:val="00404CE9"/>
    <w:rsid w:val="00404FF0"/>
    <w:rsid w:val="0040512B"/>
    <w:rsid w:val="00405195"/>
    <w:rsid w:val="0040567E"/>
    <w:rsid w:val="00405708"/>
    <w:rsid w:val="00405CA5"/>
    <w:rsid w:val="00406821"/>
    <w:rsid w:val="00407986"/>
    <w:rsid w:val="00407CD3"/>
    <w:rsid w:val="00410134"/>
    <w:rsid w:val="00410B72"/>
    <w:rsid w:val="00410F18"/>
    <w:rsid w:val="00412039"/>
    <w:rsid w:val="0041263E"/>
    <w:rsid w:val="0041328F"/>
    <w:rsid w:val="00413692"/>
    <w:rsid w:val="00413AAC"/>
    <w:rsid w:val="00413E92"/>
    <w:rsid w:val="004149CB"/>
    <w:rsid w:val="004161C1"/>
    <w:rsid w:val="0041689E"/>
    <w:rsid w:val="00416D1E"/>
    <w:rsid w:val="00417191"/>
    <w:rsid w:val="00417BC0"/>
    <w:rsid w:val="00420886"/>
    <w:rsid w:val="00420F90"/>
    <w:rsid w:val="00421105"/>
    <w:rsid w:val="00421DC0"/>
    <w:rsid w:val="004220B0"/>
    <w:rsid w:val="00422564"/>
    <w:rsid w:val="00422A46"/>
    <w:rsid w:val="00422D5D"/>
    <w:rsid w:val="004242F4"/>
    <w:rsid w:val="004251AA"/>
    <w:rsid w:val="004252DB"/>
    <w:rsid w:val="00425A6A"/>
    <w:rsid w:val="00425B88"/>
    <w:rsid w:val="00425C2A"/>
    <w:rsid w:val="00427248"/>
    <w:rsid w:val="00430BAC"/>
    <w:rsid w:val="00430F5B"/>
    <w:rsid w:val="00431B12"/>
    <w:rsid w:val="00432513"/>
    <w:rsid w:val="004333B6"/>
    <w:rsid w:val="0043371B"/>
    <w:rsid w:val="00433DE1"/>
    <w:rsid w:val="00434987"/>
    <w:rsid w:val="00435904"/>
    <w:rsid w:val="00435E43"/>
    <w:rsid w:val="0043731D"/>
    <w:rsid w:val="00437447"/>
    <w:rsid w:val="0044197A"/>
    <w:rsid w:val="00441A92"/>
    <w:rsid w:val="00441F1E"/>
    <w:rsid w:val="0044236F"/>
    <w:rsid w:val="00442A92"/>
    <w:rsid w:val="00443897"/>
    <w:rsid w:val="00443CCC"/>
    <w:rsid w:val="00443FFA"/>
    <w:rsid w:val="00444F56"/>
    <w:rsid w:val="00445871"/>
    <w:rsid w:val="00446488"/>
    <w:rsid w:val="00446D86"/>
    <w:rsid w:val="00447B47"/>
    <w:rsid w:val="00447DC4"/>
    <w:rsid w:val="004503AC"/>
    <w:rsid w:val="004517AA"/>
    <w:rsid w:val="00452AB6"/>
    <w:rsid w:val="00452CAC"/>
    <w:rsid w:val="0045302C"/>
    <w:rsid w:val="004531B2"/>
    <w:rsid w:val="00454E1D"/>
    <w:rsid w:val="0045504C"/>
    <w:rsid w:val="00455B35"/>
    <w:rsid w:val="004563C3"/>
    <w:rsid w:val="00457565"/>
    <w:rsid w:val="00457B71"/>
    <w:rsid w:val="00457D5C"/>
    <w:rsid w:val="00457F17"/>
    <w:rsid w:val="00461429"/>
    <w:rsid w:val="00462256"/>
    <w:rsid w:val="00463116"/>
    <w:rsid w:val="004631A3"/>
    <w:rsid w:val="00463AF4"/>
    <w:rsid w:val="00464CDD"/>
    <w:rsid w:val="004652FD"/>
    <w:rsid w:val="00465828"/>
    <w:rsid w:val="0046582D"/>
    <w:rsid w:val="00465C36"/>
    <w:rsid w:val="004669E2"/>
    <w:rsid w:val="00467C4E"/>
    <w:rsid w:val="00470087"/>
    <w:rsid w:val="0047011B"/>
    <w:rsid w:val="00470AD5"/>
    <w:rsid w:val="00470C31"/>
    <w:rsid w:val="004713BA"/>
    <w:rsid w:val="004718A4"/>
    <w:rsid w:val="00472884"/>
    <w:rsid w:val="00472A5A"/>
    <w:rsid w:val="004734D0"/>
    <w:rsid w:val="004735D6"/>
    <w:rsid w:val="00473BC7"/>
    <w:rsid w:val="00474E3F"/>
    <w:rsid w:val="00474F1A"/>
    <w:rsid w:val="0047556B"/>
    <w:rsid w:val="00476111"/>
    <w:rsid w:val="0047704A"/>
    <w:rsid w:val="0047717E"/>
    <w:rsid w:val="00477344"/>
    <w:rsid w:val="00477645"/>
    <w:rsid w:val="00477768"/>
    <w:rsid w:val="00477846"/>
    <w:rsid w:val="00480074"/>
    <w:rsid w:val="0048008B"/>
    <w:rsid w:val="00480BDD"/>
    <w:rsid w:val="00480E14"/>
    <w:rsid w:val="0048235D"/>
    <w:rsid w:val="00482CDD"/>
    <w:rsid w:val="00482F11"/>
    <w:rsid w:val="00483168"/>
    <w:rsid w:val="0048354A"/>
    <w:rsid w:val="00483F9B"/>
    <w:rsid w:val="00484446"/>
    <w:rsid w:val="0048499A"/>
    <w:rsid w:val="00485667"/>
    <w:rsid w:val="004857D3"/>
    <w:rsid w:val="004874D0"/>
    <w:rsid w:val="004904EE"/>
    <w:rsid w:val="00490ACA"/>
    <w:rsid w:val="00490DE1"/>
    <w:rsid w:val="004912E4"/>
    <w:rsid w:val="004914F8"/>
    <w:rsid w:val="00492BC5"/>
    <w:rsid w:val="00493A29"/>
    <w:rsid w:val="00495DB1"/>
    <w:rsid w:val="00496233"/>
    <w:rsid w:val="004964F1"/>
    <w:rsid w:val="00496ABA"/>
    <w:rsid w:val="00497047"/>
    <w:rsid w:val="004A014A"/>
    <w:rsid w:val="004A1023"/>
    <w:rsid w:val="004A12A3"/>
    <w:rsid w:val="004A147A"/>
    <w:rsid w:val="004A16BC"/>
    <w:rsid w:val="004A2B94"/>
    <w:rsid w:val="004A2C05"/>
    <w:rsid w:val="004A3167"/>
    <w:rsid w:val="004A48A3"/>
    <w:rsid w:val="004A62D6"/>
    <w:rsid w:val="004A696B"/>
    <w:rsid w:val="004A6C1E"/>
    <w:rsid w:val="004B0496"/>
    <w:rsid w:val="004B0919"/>
    <w:rsid w:val="004B158C"/>
    <w:rsid w:val="004B1C79"/>
    <w:rsid w:val="004B1FC0"/>
    <w:rsid w:val="004B2DF6"/>
    <w:rsid w:val="004B31D8"/>
    <w:rsid w:val="004B33BF"/>
    <w:rsid w:val="004B42E7"/>
    <w:rsid w:val="004B4F73"/>
    <w:rsid w:val="004B5C2F"/>
    <w:rsid w:val="004B66D0"/>
    <w:rsid w:val="004B6F28"/>
    <w:rsid w:val="004B7C0C"/>
    <w:rsid w:val="004C16CA"/>
    <w:rsid w:val="004C2645"/>
    <w:rsid w:val="004C3898"/>
    <w:rsid w:val="004C4246"/>
    <w:rsid w:val="004C4612"/>
    <w:rsid w:val="004C5C2C"/>
    <w:rsid w:val="004C6FC1"/>
    <w:rsid w:val="004C7B85"/>
    <w:rsid w:val="004D0F7B"/>
    <w:rsid w:val="004D1698"/>
    <w:rsid w:val="004D1E7F"/>
    <w:rsid w:val="004D20D1"/>
    <w:rsid w:val="004D22F6"/>
    <w:rsid w:val="004D2BD6"/>
    <w:rsid w:val="004D32AB"/>
    <w:rsid w:val="004D36B1"/>
    <w:rsid w:val="004D3A8C"/>
    <w:rsid w:val="004D3C4C"/>
    <w:rsid w:val="004D3F54"/>
    <w:rsid w:val="004D4AC5"/>
    <w:rsid w:val="004D4BEF"/>
    <w:rsid w:val="004D58C8"/>
    <w:rsid w:val="004D6417"/>
    <w:rsid w:val="004D665A"/>
    <w:rsid w:val="004D6C2E"/>
    <w:rsid w:val="004D6E6B"/>
    <w:rsid w:val="004D7EBD"/>
    <w:rsid w:val="004E0138"/>
    <w:rsid w:val="004E143B"/>
    <w:rsid w:val="004E15B5"/>
    <w:rsid w:val="004E1E8E"/>
    <w:rsid w:val="004E2680"/>
    <w:rsid w:val="004E28F9"/>
    <w:rsid w:val="004E3AC6"/>
    <w:rsid w:val="004E3BB7"/>
    <w:rsid w:val="004E3E5E"/>
    <w:rsid w:val="004E462E"/>
    <w:rsid w:val="004E4E16"/>
    <w:rsid w:val="004E53A9"/>
    <w:rsid w:val="004E56DC"/>
    <w:rsid w:val="004E5A37"/>
    <w:rsid w:val="004E659A"/>
    <w:rsid w:val="004E75A1"/>
    <w:rsid w:val="004E75AA"/>
    <w:rsid w:val="004E76F4"/>
    <w:rsid w:val="004E7778"/>
    <w:rsid w:val="004E7929"/>
    <w:rsid w:val="004E7F65"/>
    <w:rsid w:val="004F034D"/>
    <w:rsid w:val="004F0484"/>
    <w:rsid w:val="004F0B4E"/>
    <w:rsid w:val="004F0B5C"/>
    <w:rsid w:val="004F0B6C"/>
    <w:rsid w:val="004F1364"/>
    <w:rsid w:val="004F2078"/>
    <w:rsid w:val="004F24C9"/>
    <w:rsid w:val="004F2846"/>
    <w:rsid w:val="004F29D6"/>
    <w:rsid w:val="004F4296"/>
    <w:rsid w:val="004F45F9"/>
    <w:rsid w:val="004F4DA3"/>
    <w:rsid w:val="004F4EFE"/>
    <w:rsid w:val="004F560D"/>
    <w:rsid w:val="004F590D"/>
    <w:rsid w:val="004F7AFC"/>
    <w:rsid w:val="004F7C46"/>
    <w:rsid w:val="00500172"/>
    <w:rsid w:val="005003DA"/>
    <w:rsid w:val="00500F86"/>
    <w:rsid w:val="005013D0"/>
    <w:rsid w:val="00501498"/>
    <w:rsid w:val="00501DF9"/>
    <w:rsid w:val="00501EE3"/>
    <w:rsid w:val="0050250A"/>
    <w:rsid w:val="005026FB"/>
    <w:rsid w:val="00502BCB"/>
    <w:rsid w:val="00502C59"/>
    <w:rsid w:val="00505110"/>
    <w:rsid w:val="00505D1F"/>
    <w:rsid w:val="00505F57"/>
    <w:rsid w:val="00506557"/>
    <w:rsid w:val="0050677A"/>
    <w:rsid w:val="00510716"/>
    <w:rsid w:val="005108D8"/>
    <w:rsid w:val="005112D6"/>
    <w:rsid w:val="005116F9"/>
    <w:rsid w:val="00511892"/>
    <w:rsid w:val="00511DD1"/>
    <w:rsid w:val="005153A7"/>
    <w:rsid w:val="00515A32"/>
    <w:rsid w:val="00515C34"/>
    <w:rsid w:val="005161C9"/>
    <w:rsid w:val="00517CBF"/>
    <w:rsid w:val="00517D16"/>
    <w:rsid w:val="00520609"/>
    <w:rsid w:val="00520E33"/>
    <w:rsid w:val="005219CF"/>
    <w:rsid w:val="00521B6A"/>
    <w:rsid w:val="00521BF8"/>
    <w:rsid w:val="0052235D"/>
    <w:rsid w:val="0052327B"/>
    <w:rsid w:val="00523540"/>
    <w:rsid w:val="0052387B"/>
    <w:rsid w:val="005238E3"/>
    <w:rsid w:val="0052453E"/>
    <w:rsid w:val="0052502A"/>
    <w:rsid w:val="00527A28"/>
    <w:rsid w:val="00530643"/>
    <w:rsid w:val="00531631"/>
    <w:rsid w:val="00531B9B"/>
    <w:rsid w:val="00531D30"/>
    <w:rsid w:val="00534B59"/>
    <w:rsid w:val="00535098"/>
    <w:rsid w:val="00535314"/>
    <w:rsid w:val="00536759"/>
    <w:rsid w:val="005368EF"/>
    <w:rsid w:val="0053773A"/>
    <w:rsid w:val="00537C62"/>
    <w:rsid w:val="00540B43"/>
    <w:rsid w:val="00540B61"/>
    <w:rsid w:val="00540F35"/>
    <w:rsid w:val="00540FCE"/>
    <w:rsid w:val="00541A35"/>
    <w:rsid w:val="00541EB7"/>
    <w:rsid w:val="005429B1"/>
    <w:rsid w:val="00542BCE"/>
    <w:rsid w:val="00544D95"/>
    <w:rsid w:val="00545608"/>
    <w:rsid w:val="00546970"/>
    <w:rsid w:val="005469C9"/>
    <w:rsid w:val="005476EA"/>
    <w:rsid w:val="00551EB9"/>
    <w:rsid w:val="00551F4F"/>
    <w:rsid w:val="00552585"/>
    <w:rsid w:val="00552638"/>
    <w:rsid w:val="00554336"/>
    <w:rsid w:val="00554B0A"/>
    <w:rsid w:val="00554E19"/>
    <w:rsid w:val="00555491"/>
    <w:rsid w:val="00555AC9"/>
    <w:rsid w:val="005561BC"/>
    <w:rsid w:val="005562E8"/>
    <w:rsid w:val="005570B4"/>
    <w:rsid w:val="00557EB1"/>
    <w:rsid w:val="00557F73"/>
    <w:rsid w:val="005605FB"/>
    <w:rsid w:val="00560A2D"/>
    <w:rsid w:val="0056121F"/>
    <w:rsid w:val="005618B2"/>
    <w:rsid w:val="00561949"/>
    <w:rsid w:val="005620F1"/>
    <w:rsid w:val="005634A4"/>
    <w:rsid w:val="00563600"/>
    <w:rsid w:val="005646BD"/>
    <w:rsid w:val="00564E7A"/>
    <w:rsid w:val="0056533D"/>
    <w:rsid w:val="005661DB"/>
    <w:rsid w:val="0057107C"/>
    <w:rsid w:val="0057126F"/>
    <w:rsid w:val="00571B6C"/>
    <w:rsid w:val="00572505"/>
    <w:rsid w:val="0057253D"/>
    <w:rsid w:val="005725D5"/>
    <w:rsid w:val="00573703"/>
    <w:rsid w:val="00573F08"/>
    <w:rsid w:val="005744C8"/>
    <w:rsid w:val="00574B41"/>
    <w:rsid w:val="00575227"/>
    <w:rsid w:val="00575C2F"/>
    <w:rsid w:val="00575D08"/>
    <w:rsid w:val="0057664C"/>
    <w:rsid w:val="0057760F"/>
    <w:rsid w:val="00577F2D"/>
    <w:rsid w:val="00581812"/>
    <w:rsid w:val="005821EC"/>
    <w:rsid w:val="005826D4"/>
    <w:rsid w:val="00582809"/>
    <w:rsid w:val="005842CA"/>
    <w:rsid w:val="0058622D"/>
    <w:rsid w:val="0058798C"/>
    <w:rsid w:val="005900FA"/>
    <w:rsid w:val="00591E11"/>
    <w:rsid w:val="00592BE8"/>
    <w:rsid w:val="00592D9C"/>
    <w:rsid w:val="00592E17"/>
    <w:rsid w:val="005935A4"/>
    <w:rsid w:val="00593AA3"/>
    <w:rsid w:val="005948C2"/>
    <w:rsid w:val="00594A08"/>
    <w:rsid w:val="00595151"/>
    <w:rsid w:val="00595DCA"/>
    <w:rsid w:val="00596373"/>
    <w:rsid w:val="005975B0"/>
    <w:rsid w:val="0059779B"/>
    <w:rsid w:val="00597D24"/>
    <w:rsid w:val="005A011C"/>
    <w:rsid w:val="005A035E"/>
    <w:rsid w:val="005A0446"/>
    <w:rsid w:val="005A059F"/>
    <w:rsid w:val="005A1459"/>
    <w:rsid w:val="005A1B5A"/>
    <w:rsid w:val="005A209A"/>
    <w:rsid w:val="005A27E4"/>
    <w:rsid w:val="005A2B1A"/>
    <w:rsid w:val="005A4147"/>
    <w:rsid w:val="005A6294"/>
    <w:rsid w:val="005A662D"/>
    <w:rsid w:val="005A6A9A"/>
    <w:rsid w:val="005A6AFA"/>
    <w:rsid w:val="005A78D6"/>
    <w:rsid w:val="005B066E"/>
    <w:rsid w:val="005B0A75"/>
    <w:rsid w:val="005B196A"/>
    <w:rsid w:val="005B35D7"/>
    <w:rsid w:val="005B392A"/>
    <w:rsid w:val="005B3AA3"/>
    <w:rsid w:val="005B44FC"/>
    <w:rsid w:val="005B4598"/>
    <w:rsid w:val="005B50DB"/>
    <w:rsid w:val="005B62CA"/>
    <w:rsid w:val="005B6D5C"/>
    <w:rsid w:val="005B6F83"/>
    <w:rsid w:val="005B6FC5"/>
    <w:rsid w:val="005B7B2B"/>
    <w:rsid w:val="005C0A0D"/>
    <w:rsid w:val="005C0BFB"/>
    <w:rsid w:val="005C1AEA"/>
    <w:rsid w:val="005C2874"/>
    <w:rsid w:val="005C3AFA"/>
    <w:rsid w:val="005C4648"/>
    <w:rsid w:val="005C4894"/>
    <w:rsid w:val="005C4D4A"/>
    <w:rsid w:val="005C5C7E"/>
    <w:rsid w:val="005C6DD1"/>
    <w:rsid w:val="005C74FB"/>
    <w:rsid w:val="005C79F3"/>
    <w:rsid w:val="005C7E0A"/>
    <w:rsid w:val="005D1145"/>
    <w:rsid w:val="005D1602"/>
    <w:rsid w:val="005D1947"/>
    <w:rsid w:val="005D530D"/>
    <w:rsid w:val="005D583F"/>
    <w:rsid w:val="005D5AB8"/>
    <w:rsid w:val="005D6A68"/>
    <w:rsid w:val="005D6AF9"/>
    <w:rsid w:val="005D6C03"/>
    <w:rsid w:val="005D6DB4"/>
    <w:rsid w:val="005D6EFD"/>
    <w:rsid w:val="005D7605"/>
    <w:rsid w:val="005D7AC4"/>
    <w:rsid w:val="005E04DE"/>
    <w:rsid w:val="005E08E8"/>
    <w:rsid w:val="005E1131"/>
    <w:rsid w:val="005E11AF"/>
    <w:rsid w:val="005E1AA7"/>
    <w:rsid w:val="005E1BD8"/>
    <w:rsid w:val="005E333A"/>
    <w:rsid w:val="005E385F"/>
    <w:rsid w:val="005E38B9"/>
    <w:rsid w:val="005E3BDB"/>
    <w:rsid w:val="005E3FC2"/>
    <w:rsid w:val="005E55FB"/>
    <w:rsid w:val="005E5B81"/>
    <w:rsid w:val="005E670F"/>
    <w:rsid w:val="005E6F70"/>
    <w:rsid w:val="005F0724"/>
    <w:rsid w:val="005F07D3"/>
    <w:rsid w:val="005F11AA"/>
    <w:rsid w:val="005F1237"/>
    <w:rsid w:val="005F2CB1"/>
    <w:rsid w:val="005F2FDC"/>
    <w:rsid w:val="005F3025"/>
    <w:rsid w:val="005F3272"/>
    <w:rsid w:val="005F3626"/>
    <w:rsid w:val="005F4DDD"/>
    <w:rsid w:val="005F501E"/>
    <w:rsid w:val="005F5BDB"/>
    <w:rsid w:val="005F618C"/>
    <w:rsid w:val="005F6F4E"/>
    <w:rsid w:val="005F70BD"/>
    <w:rsid w:val="005F7181"/>
    <w:rsid w:val="005F79E4"/>
    <w:rsid w:val="005F7D03"/>
    <w:rsid w:val="005F7E30"/>
    <w:rsid w:val="00600908"/>
    <w:rsid w:val="006018F1"/>
    <w:rsid w:val="006025C8"/>
    <w:rsid w:val="0060282E"/>
    <w:rsid w:val="0060283C"/>
    <w:rsid w:val="00602CDD"/>
    <w:rsid w:val="006039AD"/>
    <w:rsid w:val="00604547"/>
    <w:rsid w:val="0060462A"/>
    <w:rsid w:val="006046B8"/>
    <w:rsid w:val="00604F14"/>
    <w:rsid w:val="00605419"/>
    <w:rsid w:val="006056E7"/>
    <w:rsid w:val="00605771"/>
    <w:rsid w:val="00606272"/>
    <w:rsid w:val="00607B7F"/>
    <w:rsid w:val="00610DE2"/>
    <w:rsid w:val="00610F68"/>
    <w:rsid w:val="006117A9"/>
    <w:rsid w:val="00611B83"/>
    <w:rsid w:val="00611F31"/>
    <w:rsid w:val="006121B9"/>
    <w:rsid w:val="00613257"/>
    <w:rsid w:val="006132CC"/>
    <w:rsid w:val="0061342C"/>
    <w:rsid w:val="00614328"/>
    <w:rsid w:val="006146CE"/>
    <w:rsid w:val="00614F0D"/>
    <w:rsid w:val="00617399"/>
    <w:rsid w:val="006173CB"/>
    <w:rsid w:val="006173D4"/>
    <w:rsid w:val="0061758D"/>
    <w:rsid w:val="00617795"/>
    <w:rsid w:val="0062051E"/>
    <w:rsid w:val="00620A71"/>
    <w:rsid w:val="00620AAC"/>
    <w:rsid w:val="00620D4A"/>
    <w:rsid w:val="00620D80"/>
    <w:rsid w:val="00620F39"/>
    <w:rsid w:val="00621138"/>
    <w:rsid w:val="00622E80"/>
    <w:rsid w:val="006234A6"/>
    <w:rsid w:val="00623A29"/>
    <w:rsid w:val="00624303"/>
    <w:rsid w:val="00624A46"/>
    <w:rsid w:val="00624E73"/>
    <w:rsid w:val="006256A3"/>
    <w:rsid w:val="0062655D"/>
    <w:rsid w:val="00630001"/>
    <w:rsid w:val="006300BB"/>
    <w:rsid w:val="00630AF9"/>
    <w:rsid w:val="006311B3"/>
    <w:rsid w:val="0063284C"/>
    <w:rsid w:val="00632BE1"/>
    <w:rsid w:val="00633559"/>
    <w:rsid w:val="0063366C"/>
    <w:rsid w:val="006346DE"/>
    <w:rsid w:val="00634F49"/>
    <w:rsid w:val="00634FB7"/>
    <w:rsid w:val="00636398"/>
    <w:rsid w:val="006368D3"/>
    <w:rsid w:val="00636BE5"/>
    <w:rsid w:val="006377EC"/>
    <w:rsid w:val="00640AAA"/>
    <w:rsid w:val="0064151F"/>
    <w:rsid w:val="00641533"/>
    <w:rsid w:val="00641D12"/>
    <w:rsid w:val="0064208D"/>
    <w:rsid w:val="00642C00"/>
    <w:rsid w:val="00643475"/>
    <w:rsid w:val="00643554"/>
    <w:rsid w:val="0064356D"/>
    <w:rsid w:val="0064396A"/>
    <w:rsid w:val="00644637"/>
    <w:rsid w:val="00645182"/>
    <w:rsid w:val="00645B88"/>
    <w:rsid w:val="0064624E"/>
    <w:rsid w:val="00647F92"/>
    <w:rsid w:val="0065069A"/>
    <w:rsid w:val="00650AB9"/>
    <w:rsid w:val="00650CEE"/>
    <w:rsid w:val="0065309B"/>
    <w:rsid w:val="006533A8"/>
    <w:rsid w:val="006536C1"/>
    <w:rsid w:val="0065480A"/>
    <w:rsid w:val="00654BFC"/>
    <w:rsid w:val="00655733"/>
    <w:rsid w:val="00655ACD"/>
    <w:rsid w:val="00655D06"/>
    <w:rsid w:val="00656725"/>
    <w:rsid w:val="0065685C"/>
    <w:rsid w:val="00656A92"/>
    <w:rsid w:val="00656DDE"/>
    <w:rsid w:val="00660008"/>
    <w:rsid w:val="0066011D"/>
    <w:rsid w:val="006607C0"/>
    <w:rsid w:val="00660879"/>
    <w:rsid w:val="006611D7"/>
    <w:rsid w:val="006613A6"/>
    <w:rsid w:val="00662094"/>
    <w:rsid w:val="00662175"/>
    <w:rsid w:val="006627A2"/>
    <w:rsid w:val="006634E6"/>
    <w:rsid w:val="006655EE"/>
    <w:rsid w:val="006660A6"/>
    <w:rsid w:val="006663AB"/>
    <w:rsid w:val="00667D65"/>
    <w:rsid w:val="00667EE7"/>
    <w:rsid w:val="00670922"/>
    <w:rsid w:val="00670B97"/>
    <w:rsid w:val="00670BE1"/>
    <w:rsid w:val="0067114E"/>
    <w:rsid w:val="006717F4"/>
    <w:rsid w:val="0067218F"/>
    <w:rsid w:val="00672252"/>
    <w:rsid w:val="00672949"/>
    <w:rsid w:val="00672995"/>
    <w:rsid w:val="00672F08"/>
    <w:rsid w:val="00672FBF"/>
    <w:rsid w:val="006731B9"/>
    <w:rsid w:val="00673509"/>
    <w:rsid w:val="00674015"/>
    <w:rsid w:val="006741F2"/>
    <w:rsid w:val="00674CC3"/>
    <w:rsid w:val="0067510F"/>
    <w:rsid w:val="00675953"/>
    <w:rsid w:val="00675C72"/>
    <w:rsid w:val="00675FED"/>
    <w:rsid w:val="00676D66"/>
    <w:rsid w:val="006771F9"/>
    <w:rsid w:val="00677302"/>
    <w:rsid w:val="006776D7"/>
    <w:rsid w:val="006808EE"/>
    <w:rsid w:val="00680A7A"/>
    <w:rsid w:val="00681003"/>
    <w:rsid w:val="006815F6"/>
    <w:rsid w:val="006817C9"/>
    <w:rsid w:val="00682964"/>
    <w:rsid w:val="00682D2E"/>
    <w:rsid w:val="00682EB6"/>
    <w:rsid w:val="00683C81"/>
    <w:rsid w:val="00683D01"/>
    <w:rsid w:val="00683ECE"/>
    <w:rsid w:val="00684ED1"/>
    <w:rsid w:val="00686453"/>
    <w:rsid w:val="00686B29"/>
    <w:rsid w:val="00686EB0"/>
    <w:rsid w:val="006875FF"/>
    <w:rsid w:val="006876D5"/>
    <w:rsid w:val="0069077C"/>
    <w:rsid w:val="00690D20"/>
    <w:rsid w:val="006911C2"/>
    <w:rsid w:val="0069129E"/>
    <w:rsid w:val="006916B0"/>
    <w:rsid w:val="00691A6C"/>
    <w:rsid w:val="00693400"/>
    <w:rsid w:val="00693D63"/>
    <w:rsid w:val="0069434E"/>
    <w:rsid w:val="00695FC2"/>
    <w:rsid w:val="00696123"/>
    <w:rsid w:val="00696949"/>
    <w:rsid w:val="00696E96"/>
    <w:rsid w:val="00696F93"/>
    <w:rsid w:val="00697052"/>
    <w:rsid w:val="006974C6"/>
    <w:rsid w:val="006A0811"/>
    <w:rsid w:val="006A08CE"/>
    <w:rsid w:val="006A155B"/>
    <w:rsid w:val="006A223A"/>
    <w:rsid w:val="006A2853"/>
    <w:rsid w:val="006A29A4"/>
    <w:rsid w:val="006A3C6E"/>
    <w:rsid w:val="006A3F32"/>
    <w:rsid w:val="006A404C"/>
    <w:rsid w:val="006A4168"/>
    <w:rsid w:val="006A46FB"/>
    <w:rsid w:val="006A4DD9"/>
    <w:rsid w:val="006A4EAF"/>
    <w:rsid w:val="006A4F47"/>
    <w:rsid w:val="006A5B39"/>
    <w:rsid w:val="006A5E28"/>
    <w:rsid w:val="006A5F1B"/>
    <w:rsid w:val="006A693C"/>
    <w:rsid w:val="006A697B"/>
    <w:rsid w:val="006A79A4"/>
    <w:rsid w:val="006A7AFF"/>
    <w:rsid w:val="006B039C"/>
    <w:rsid w:val="006B043F"/>
    <w:rsid w:val="006B069E"/>
    <w:rsid w:val="006B07D6"/>
    <w:rsid w:val="006B0B64"/>
    <w:rsid w:val="006B0E23"/>
    <w:rsid w:val="006B14FA"/>
    <w:rsid w:val="006B1816"/>
    <w:rsid w:val="006B2099"/>
    <w:rsid w:val="006B230F"/>
    <w:rsid w:val="006B2D47"/>
    <w:rsid w:val="006B30DE"/>
    <w:rsid w:val="006B30EC"/>
    <w:rsid w:val="006B3AE4"/>
    <w:rsid w:val="006B50CF"/>
    <w:rsid w:val="006B5412"/>
    <w:rsid w:val="006B587C"/>
    <w:rsid w:val="006B684B"/>
    <w:rsid w:val="006B6852"/>
    <w:rsid w:val="006B6910"/>
    <w:rsid w:val="006B7620"/>
    <w:rsid w:val="006B7AA2"/>
    <w:rsid w:val="006C03B8"/>
    <w:rsid w:val="006C1DB4"/>
    <w:rsid w:val="006C3334"/>
    <w:rsid w:val="006C39FA"/>
    <w:rsid w:val="006C3C7D"/>
    <w:rsid w:val="006C4A5C"/>
    <w:rsid w:val="006C529B"/>
    <w:rsid w:val="006C5AE1"/>
    <w:rsid w:val="006C5CFC"/>
    <w:rsid w:val="006C5E69"/>
    <w:rsid w:val="006C5EC9"/>
    <w:rsid w:val="006C6059"/>
    <w:rsid w:val="006C6949"/>
    <w:rsid w:val="006C6956"/>
    <w:rsid w:val="006C6CE2"/>
    <w:rsid w:val="006C7522"/>
    <w:rsid w:val="006D1569"/>
    <w:rsid w:val="006D30D5"/>
    <w:rsid w:val="006D363E"/>
    <w:rsid w:val="006D4938"/>
    <w:rsid w:val="006D5177"/>
    <w:rsid w:val="006D65CA"/>
    <w:rsid w:val="006D6A38"/>
    <w:rsid w:val="006D6B00"/>
    <w:rsid w:val="006D6F08"/>
    <w:rsid w:val="006E062C"/>
    <w:rsid w:val="006E2108"/>
    <w:rsid w:val="006E249B"/>
    <w:rsid w:val="006E28B7"/>
    <w:rsid w:val="006E3310"/>
    <w:rsid w:val="006E3C29"/>
    <w:rsid w:val="006E40F7"/>
    <w:rsid w:val="006E4E39"/>
    <w:rsid w:val="006E4FF4"/>
    <w:rsid w:val="006E565E"/>
    <w:rsid w:val="006E5F94"/>
    <w:rsid w:val="006E6277"/>
    <w:rsid w:val="006E65DA"/>
    <w:rsid w:val="006E673D"/>
    <w:rsid w:val="006E73DD"/>
    <w:rsid w:val="006E73EB"/>
    <w:rsid w:val="006E7A8D"/>
    <w:rsid w:val="006E7D3B"/>
    <w:rsid w:val="006F044B"/>
    <w:rsid w:val="006F0A45"/>
    <w:rsid w:val="006F11FE"/>
    <w:rsid w:val="006F145E"/>
    <w:rsid w:val="006F1B70"/>
    <w:rsid w:val="006F26D0"/>
    <w:rsid w:val="006F3315"/>
    <w:rsid w:val="006F341D"/>
    <w:rsid w:val="006F35CC"/>
    <w:rsid w:val="006F3620"/>
    <w:rsid w:val="006F3CDE"/>
    <w:rsid w:val="006F58D4"/>
    <w:rsid w:val="006F5AFE"/>
    <w:rsid w:val="007008BB"/>
    <w:rsid w:val="00700A9B"/>
    <w:rsid w:val="00700D8F"/>
    <w:rsid w:val="0070104C"/>
    <w:rsid w:val="007020A0"/>
    <w:rsid w:val="007027CF"/>
    <w:rsid w:val="00702D8B"/>
    <w:rsid w:val="0070346E"/>
    <w:rsid w:val="0070393E"/>
    <w:rsid w:val="00703C0A"/>
    <w:rsid w:val="00703CA3"/>
    <w:rsid w:val="00703E69"/>
    <w:rsid w:val="00704EDB"/>
    <w:rsid w:val="00705532"/>
    <w:rsid w:val="0070555B"/>
    <w:rsid w:val="00705AE4"/>
    <w:rsid w:val="00705F54"/>
    <w:rsid w:val="00706101"/>
    <w:rsid w:val="00706487"/>
    <w:rsid w:val="00706D8F"/>
    <w:rsid w:val="00707072"/>
    <w:rsid w:val="0070786F"/>
    <w:rsid w:val="007078E7"/>
    <w:rsid w:val="00707D61"/>
    <w:rsid w:val="00707D8C"/>
    <w:rsid w:val="00710B18"/>
    <w:rsid w:val="00710B5E"/>
    <w:rsid w:val="0071152A"/>
    <w:rsid w:val="00711E8A"/>
    <w:rsid w:val="00711FF8"/>
    <w:rsid w:val="00712287"/>
    <w:rsid w:val="00712772"/>
    <w:rsid w:val="00712F6C"/>
    <w:rsid w:val="00713AEA"/>
    <w:rsid w:val="00713D85"/>
    <w:rsid w:val="00713E0D"/>
    <w:rsid w:val="007148D3"/>
    <w:rsid w:val="007156A6"/>
    <w:rsid w:val="00715B9A"/>
    <w:rsid w:val="00716EC9"/>
    <w:rsid w:val="00720EBE"/>
    <w:rsid w:val="00721461"/>
    <w:rsid w:val="00721753"/>
    <w:rsid w:val="00724338"/>
    <w:rsid w:val="007244C8"/>
    <w:rsid w:val="007253A8"/>
    <w:rsid w:val="007259F3"/>
    <w:rsid w:val="00726248"/>
    <w:rsid w:val="007264D2"/>
    <w:rsid w:val="00726921"/>
    <w:rsid w:val="00726EA6"/>
    <w:rsid w:val="00727208"/>
    <w:rsid w:val="00727680"/>
    <w:rsid w:val="00727F70"/>
    <w:rsid w:val="00731641"/>
    <w:rsid w:val="0073262D"/>
    <w:rsid w:val="0073329F"/>
    <w:rsid w:val="00733D5D"/>
    <w:rsid w:val="007348B1"/>
    <w:rsid w:val="007362A0"/>
    <w:rsid w:val="007362A6"/>
    <w:rsid w:val="00736D7D"/>
    <w:rsid w:val="007375F2"/>
    <w:rsid w:val="00737CC4"/>
    <w:rsid w:val="00740E58"/>
    <w:rsid w:val="00741EEF"/>
    <w:rsid w:val="00743630"/>
    <w:rsid w:val="007439CB"/>
    <w:rsid w:val="00743C1D"/>
    <w:rsid w:val="007445A0"/>
    <w:rsid w:val="0074524B"/>
    <w:rsid w:val="0074661B"/>
    <w:rsid w:val="007466F8"/>
    <w:rsid w:val="00746FA9"/>
    <w:rsid w:val="0074762D"/>
    <w:rsid w:val="007477D5"/>
    <w:rsid w:val="00747C5A"/>
    <w:rsid w:val="00747D8B"/>
    <w:rsid w:val="007504C4"/>
    <w:rsid w:val="007510F8"/>
    <w:rsid w:val="00751228"/>
    <w:rsid w:val="007512BF"/>
    <w:rsid w:val="00752D9C"/>
    <w:rsid w:val="00753169"/>
    <w:rsid w:val="00753618"/>
    <w:rsid w:val="0075439F"/>
    <w:rsid w:val="0075458A"/>
    <w:rsid w:val="00755A3F"/>
    <w:rsid w:val="00756A9F"/>
    <w:rsid w:val="007571E1"/>
    <w:rsid w:val="0075750E"/>
    <w:rsid w:val="00757D82"/>
    <w:rsid w:val="007604B2"/>
    <w:rsid w:val="007605F1"/>
    <w:rsid w:val="00763855"/>
    <w:rsid w:val="007642FB"/>
    <w:rsid w:val="007643E4"/>
    <w:rsid w:val="0076470B"/>
    <w:rsid w:val="00764DF5"/>
    <w:rsid w:val="00765281"/>
    <w:rsid w:val="0076535D"/>
    <w:rsid w:val="00766BAD"/>
    <w:rsid w:val="00770863"/>
    <w:rsid w:val="00770C31"/>
    <w:rsid w:val="0077182C"/>
    <w:rsid w:val="00771B71"/>
    <w:rsid w:val="00772F7E"/>
    <w:rsid w:val="00773802"/>
    <w:rsid w:val="00774CBB"/>
    <w:rsid w:val="00775148"/>
    <w:rsid w:val="00775299"/>
    <w:rsid w:val="007755F2"/>
    <w:rsid w:val="00776416"/>
    <w:rsid w:val="00776971"/>
    <w:rsid w:val="00776D36"/>
    <w:rsid w:val="00780421"/>
    <w:rsid w:val="00780873"/>
    <w:rsid w:val="00781583"/>
    <w:rsid w:val="0078177E"/>
    <w:rsid w:val="00782328"/>
    <w:rsid w:val="00782AE8"/>
    <w:rsid w:val="0078304C"/>
    <w:rsid w:val="007835D6"/>
    <w:rsid w:val="00783673"/>
    <w:rsid w:val="00783675"/>
    <w:rsid w:val="00783924"/>
    <w:rsid w:val="00783C99"/>
    <w:rsid w:val="00783CF1"/>
    <w:rsid w:val="007848C7"/>
    <w:rsid w:val="007849A2"/>
    <w:rsid w:val="00785490"/>
    <w:rsid w:val="00786350"/>
    <w:rsid w:val="007865E4"/>
    <w:rsid w:val="007869BE"/>
    <w:rsid w:val="00786BBA"/>
    <w:rsid w:val="00787302"/>
    <w:rsid w:val="0079042B"/>
    <w:rsid w:val="00791387"/>
    <w:rsid w:val="00791678"/>
    <w:rsid w:val="007925EA"/>
    <w:rsid w:val="00792AE6"/>
    <w:rsid w:val="00792AF9"/>
    <w:rsid w:val="00793CD8"/>
    <w:rsid w:val="00793DC8"/>
    <w:rsid w:val="0079446E"/>
    <w:rsid w:val="007948EF"/>
    <w:rsid w:val="007958E9"/>
    <w:rsid w:val="00795C92"/>
    <w:rsid w:val="00796231"/>
    <w:rsid w:val="00796286"/>
    <w:rsid w:val="00797798"/>
    <w:rsid w:val="00797C75"/>
    <w:rsid w:val="00797FFE"/>
    <w:rsid w:val="007A05B9"/>
    <w:rsid w:val="007A0B89"/>
    <w:rsid w:val="007A1CB3"/>
    <w:rsid w:val="007A306F"/>
    <w:rsid w:val="007A3EF8"/>
    <w:rsid w:val="007A43A6"/>
    <w:rsid w:val="007A4F2D"/>
    <w:rsid w:val="007A4F98"/>
    <w:rsid w:val="007A5490"/>
    <w:rsid w:val="007A58A6"/>
    <w:rsid w:val="007A59FA"/>
    <w:rsid w:val="007A5D82"/>
    <w:rsid w:val="007A6483"/>
    <w:rsid w:val="007A7B7A"/>
    <w:rsid w:val="007B1A53"/>
    <w:rsid w:val="007B3382"/>
    <w:rsid w:val="007B35EC"/>
    <w:rsid w:val="007B3D2D"/>
    <w:rsid w:val="007B50AE"/>
    <w:rsid w:val="007B511B"/>
    <w:rsid w:val="007B51DF"/>
    <w:rsid w:val="007B5B53"/>
    <w:rsid w:val="007B61F1"/>
    <w:rsid w:val="007B69DC"/>
    <w:rsid w:val="007C02F3"/>
    <w:rsid w:val="007C05DD"/>
    <w:rsid w:val="007C0B4D"/>
    <w:rsid w:val="007C0B73"/>
    <w:rsid w:val="007C0EAF"/>
    <w:rsid w:val="007C1659"/>
    <w:rsid w:val="007C2469"/>
    <w:rsid w:val="007C2985"/>
    <w:rsid w:val="007C3817"/>
    <w:rsid w:val="007C392F"/>
    <w:rsid w:val="007C3AAD"/>
    <w:rsid w:val="007C3D18"/>
    <w:rsid w:val="007C4975"/>
    <w:rsid w:val="007C4C15"/>
    <w:rsid w:val="007C549B"/>
    <w:rsid w:val="007C5594"/>
    <w:rsid w:val="007C5FCC"/>
    <w:rsid w:val="007C6070"/>
    <w:rsid w:val="007C60BF"/>
    <w:rsid w:val="007C6A07"/>
    <w:rsid w:val="007C75A1"/>
    <w:rsid w:val="007C77A5"/>
    <w:rsid w:val="007C7BC8"/>
    <w:rsid w:val="007D016B"/>
    <w:rsid w:val="007D017A"/>
    <w:rsid w:val="007D04E5"/>
    <w:rsid w:val="007D0838"/>
    <w:rsid w:val="007D106F"/>
    <w:rsid w:val="007D3035"/>
    <w:rsid w:val="007D318A"/>
    <w:rsid w:val="007D4EE8"/>
    <w:rsid w:val="007D5901"/>
    <w:rsid w:val="007D5CFB"/>
    <w:rsid w:val="007D607D"/>
    <w:rsid w:val="007D6887"/>
    <w:rsid w:val="007D689E"/>
    <w:rsid w:val="007D6E99"/>
    <w:rsid w:val="007D7526"/>
    <w:rsid w:val="007E02DD"/>
    <w:rsid w:val="007E178E"/>
    <w:rsid w:val="007E1E32"/>
    <w:rsid w:val="007E2733"/>
    <w:rsid w:val="007E2EBE"/>
    <w:rsid w:val="007E3250"/>
    <w:rsid w:val="007E390A"/>
    <w:rsid w:val="007E3AE7"/>
    <w:rsid w:val="007E4518"/>
    <w:rsid w:val="007E4610"/>
    <w:rsid w:val="007E4715"/>
    <w:rsid w:val="007E505B"/>
    <w:rsid w:val="007E5EFF"/>
    <w:rsid w:val="007E5FB2"/>
    <w:rsid w:val="007E62AC"/>
    <w:rsid w:val="007E7091"/>
    <w:rsid w:val="007E7C66"/>
    <w:rsid w:val="007E7F7C"/>
    <w:rsid w:val="007F007D"/>
    <w:rsid w:val="007F018F"/>
    <w:rsid w:val="007F22C6"/>
    <w:rsid w:val="007F2D87"/>
    <w:rsid w:val="007F3FE7"/>
    <w:rsid w:val="007F4730"/>
    <w:rsid w:val="007F4ABD"/>
    <w:rsid w:val="007F512E"/>
    <w:rsid w:val="007F7230"/>
    <w:rsid w:val="008005ED"/>
    <w:rsid w:val="00800E95"/>
    <w:rsid w:val="00801754"/>
    <w:rsid w:val="00802800"/>
    <w:rsid w:val="008028BA"/>
    <w:rsid w:val="00802FD1"/>
    <w:rsid w:val="00803708"/>
    <w:rsid w:val="00803FAE"/>
    <w:rsid w:val="0080438B"/>
    <w:rsid w:val="00804506"/>
    <w:rsid w:val="00804B50"/>
    <w:rsid w:val="008055E4"/>
    <w:rsid w:val="008059D0"/>
    <w:rsid w:val="00805D16"/>
    <w:rsid w:val="0080605F"/>
    <w:rsid w:val="008061F0"/>
    <w:rsid w:val="008064ED"/>
    <w:rsid w:val="00807786"/>
    <w:rsid w:val="00807D52"/>
    <w:rsid w:val="00810438"/>
    <w:rsid w:val="008109CE"/>
    <w:rsid w:val="00811FCB"/>
    <w:rsid w:val="0081260D"/>
    <w:rsid w:val="008135CC"/>
    <w:rsid w:val="0081384B"/>
    <w:rsid w:val="008158D6"/>
    <w:rsid w:val="0081599E"/>
    <w:rsid w:val="00815C67"/>
    <w:rsid w:val="0081642F"/>
    <w:rsid w:val="00816650"/>
    <w:rsid w:val="00817196"/>
    <w:rsid w:val="00817467"/>
    <w:rsid w:val="00820E6D"/>
    <w:rsid w:val="00821725"/>
    <w:rsid w:val="008235DB"/>
    <w:rsid w:val="008242C5"/>
    <w:rsid w:val="00824AB4"/>
    <w:rsid w:val="00825284"/>
    <w:rsid w:val="0082535B"/>
    <w:rsid w:val="00825C42"/>
    <w:rsid w:val="00825D25"/>
    <w:rsid w:val="00826E60"/>
    <w:rsid w:val="0082771E"/>
    <w:rsid w:val="00827D6F"/>
    <w:rsid w:val="00830382"/>
    <w:rsid w:val="00830E52"/>
    <w:rsid w:val="00831FF1"/>
    <w:rsid w:val="00833671"/>
    <w:rsid w:val="00833831"/>
    <w:rsid w:val="008352D4"/>
    <w:rsid w:val="00835871"/>
    <w:rsid w:val="00835E05"/>
    <w:rsid w:val="008376AC"/>
    <w:rsid w:val="008412EA"/>
    <w:rsid w:val="00842A07"/>
    <w:rsid w:val="00843779"/>
    <w:rsid w:val="008444E8"/>
    <w:rsid w:val="00844B85"/>
    <w:rsid w:val="00844E80"/>
    <w:rsid w:val="00845754"/>
    <w:rsid w:val="00846FE7"/>
    <w:rsid w:val="00847CF6"/>
    <w:rsid w:val="00847E13"/>
    <w:rsid w:val="00850135"/>
    <w:rsid w:val="0085082A"/>
    <w:rsid w:val="008509F7"/>
    <w:rsid w:val="00851326"/>
    <w:rsid w:val="0085206D"/>
    <w:rsid w:val="008530EC"/>
    <w:rsid w:val="00853330"/>
    <w:rsid w:val="00853A9C"/>
    <w:rsid w:val="00853FD9"/>
    <w:rsid w:val="00854237"/>
    <w:rsid w:val="00854316"/>
    <w:rsid w:val="008568B9"/>
    <w:rsid w:val="00856911"/>
    <w:rsid w:val="008572A3"/>
    <w:rsid w:val="00857F50"/>
    <w:rsid w:val="008604FA"/>
    <w:rsid w:val="00860782"/>
    <w:rsid w:val="00861586"/>
    <w:rsid w:val="00862126"/>
    <w:rsid w:val="00862939"/>
    <w:rsid w:val="0086318D"/>
    <w:rsid w:val="008632BD"/>
    <w:rsid w:val="00864445"/>
    <w:rsid w:val="00865517"/>
    <w:rsid w:val="00865BAC"/>
    <w:rsid w:val="00865C41"/>
    <w:rsid w:val="00866B27"/>
    <w:rsid w:val="00866B94"/>
    <w:rsid w:val="00866C0D"/>
    <w:rsid w:val="00866DEA"/>
    <w:rsid w:val="00867163"/>
    <w:rsid w:val="008677FD"/>
    <w:rsid w:val="00867E47"/>
    <w:rsid w:val="008706D4"/>
    <w:rsid w:val="00870F8A"/>
    <w:rsid w:val="008719A4"/>
    <w:rsid w:val="00871AFA"/>
    <w:rsid w:val="00871D23"/>
    <w:rsid w:val="00874312"/>
    <w:rsid w:val="0087437C"/>
    <w:rsid w:val="0087448C"/>
    <w:rsid w:val="00875755"/>
    <w:rsid w:val="00875CD7"/>
    <w:rsid w:val="00876234"/>
    <w:rsid w:val="008762BD"/>
    <w:rsid w:val="00876932"/>
    <w:rsid w:val="00876B4D"/>
    <w:rsid w:val="00876CBD"/>
    <w:rsid w:val="00876FC3"/>
    <w:rsid w:val="0087701B"/>
    <w:rsid w:val="00877334"/>
    <w:rsid w:val="00877F18"/>
    <w:rsid w:val="00880032"/>
    <w:rsid w:val="008804C2"/>
    <w:rsid w:val="00881019"/>
    <w:rsid w:val="00881CBB"/>
    <w:rsid w:val="0088205D"/>
    <w:rsid w:val="008827F4"/>
    <w:rsid w:val="00883593"/>
    <w:rsid w:val="0088442E"/>
    <w:rsid w:val="008847DF"/>
    <w:rsid w:val="008853B3"/>
    <w:rsid w:val="00885BD5"/>
    <w:rsid w:val="008861D4"/>
    <w:rsid w:val="00886F03"/>
    <w:rsid w:val="0089208C"/>
    <w:rsid w:val="00892F30"/>
    <w:rsid w:val="00892FE6"/>
    <w:rsid w:val="00893321"/>
    <w:rsid w:val="00893645"/>
    <w:rsid w:val="00893CC5"/>
    <w:rsid w:val="00894A88"/>
    <w:rsid w:val="00894EB4"/>
    <w:rsid w:val="00895386"/>
    <w:rsid w:val="00895BFF"/>
    <w:rsid w:val="00895EAC"/>
    <w:rsid w:val="00897183"/>
    <w:rsid w:val="00897B1F"/>
    <w:rsid w:val="00897F73"/>
    <w:rsid w:val="008A0C1C"/>
    <w:rsid w:val="008A14A5"/>
    <w:rsid w:val="008A1538"/>
    <w:rsid w:val="008A1C1A"/>
    <w:rsid w:val="008A21FF"/>
    <w:rsid w:val="008A296B"/>
    <w:rsid w:val="008A2CE2"/>
    <w:rsid w:val="008A30AC"/>
    <w:rsid w:val="008A3250"/>
    <w:rsid w:val="008A44B8"/>
    <w:rsid w:val="008A46E5"/>
    <w:rsid w:val="008A51A8"/>
    <w:rsid w:val="008A523B"/>
    <w:rsid w:val="008A54C7"/>
    <w:rsid w:val="008A77D8"/>
    <w:rsid w:val="008A7C37"/>
    <w:rsid w:val="008B0483"/>
    <w:rsid w:val="008B05B3"/>
    <w:rsid w:val="008B120C"/>
    <w:rsid w:val="008B2E4F"/>
    <w:rsid w:val="008B3590"/>
    <w:rsid w:val="008B4C32"/>
    <w:rsid w:val="008B4E15"/>
    <w:rsid w:val="008B51A0"/>
    <w:rsid w:val="008B5915"/>
    <w:rsid w:val="008B592A"/>
    <w:rsid w:val="008B71B4"/>
    <w:rsid w:val="008B7997"/>
    <w:rsid w:val="008B7B5C"/>
    <w:rsid w:val="008B7DBA"/>
    <w:rsid w:val="008C00A3"/>
    <w:rsid w:val="008C0B84"/>
    <w:rsid w:val="008C0C99"/>
    <w:rsid w:val="008C16D9"/>
    <w:rsid w:val="008C1C91"/>
    <w:rsid w:val="008C2017"/>
    <w:rsid w:val="008C2470"/>
    <w:rsid w:val="008C3940"/>
    <w:rsid w:val="008C3CF5"/>
    <w:rsid w:val="008C3DFB"/>
    <w:rsid w:val="008C4958"/>
    <w:rsid w:val="008C4BAA"/>
    <w:rsid w:val="008C512E"/>
    <w:rsid w:val="008C535E"/>
    <w:rsid w:val="008C6880"/>
    <w:rsid w:val="008C6AE8"/>
    <w:rsid w:val="008C6BD9"/>
    <w:rsid w:val="008C6C88"/>
    <w:rsid w:val="008C6C9F"/>
    <w:rsid w:val="008C6DD8"/>
    <w:rsid w:val="008C6F68"/>
    <w:rsid w:val="008C7573"/>
    <w:rsid w:val="008C75FB"/>
    <w:rsid w:val="008C76CD"/>
    <w:rsid w:val="008D1668"/>
    <w:rsid w:val="008D1764"/>
    <w:rsid w:val="008D1D8C"/>
    <w:rsid w:val="008D34F1"/>
    <w:rsid w:val="008D39D7"/>
    <w:rsid w:val="008D39D8"/>
    <w:rsid w:val="008D5AD2"/>
    <w:rsid w:val="008D6351"/>
    <w:rsid w:val="008D65C0"/>
    <w:rsid w:val="008D6BCC"/>
    <w:rsid w:val="008D6D1A"/>
    <w:rsid w:val="008D796C"/>
    <w:rsid w:val="008E065E"/>
    <w:rsid w:val="008E0927"/>
    <w:rsid w:val="008E0B15"/>
    <w:rsid w:val="008E138E"/>
    <w:rsid w:val="008E1909"/>
    <w:rsid w:val="008E1990"/>
    <w:rsid w:val="008E2011"/>
    <w:rsid w:val="008E26F7"/>
    <w:rsid w:val="008E28D1"/>
    <w:rsid w:val="008E28DC"/>
    <w:rsid w:val="008E2C5A"/>
    <w:rsid w:val="008E36B1"/>
    <w:rsid w:val="008E3AAB"/>
    <w:rsid w:val="008E3E72"/>
    <w:rsid w:val="008E41FF"/>
    <w:rsid w:val="008E4D7C"/>
    <w:rsid w:val="008E50C2"/>
    <w:rsid w:val="008E636A"/>
    <w:rsid w:val="008E6E41"/>
    <w:rsid w:val="008E7D63"/>
    <w:rsid w:val="008F0806"/>
    <w:rsid w:val="008F0BE4"/>
    <w:rsid w:val="008F0DA9"/>
    <w:rsid w:val="008F159A"/>
    <w:rsid w:val="008F1EAB"/>
    <w:rsid w:val="008F33DC"/>
    <w:rsid w:val="008F3974"/>
    <w:rsid w:val="008F39DD"/>
    <w:rsid w:val="008F477F"/>
    <w:rsid w:val="008F5E84"/>
    <w:rsid w:val="008F6045"/>
    <w:rsid w:val="008F6525"/>
    <w:rsid w:val="008F6CA7"/>
    <w:rsid w:val="008F764B"/>
    <w:rsid w:val="009005B1"/>
    <w:rsid w:val="00900D5A"/>
    <w:rsid w:val="00900F97"/>
    <w:rsid w:val="009012E2"/>
    <w:rsid w:val="00901525"/>
    <w:rsid w:val="00902350"/>
    <w:rsid w:val="0090336B"/>
    <w:rsid w:val="009038B8"/>
    <w:rsid w:val="009050D7"/>
    <w:rsid w:val="009053AA"/>
    <w:rsid w:val="00905ED0"/>
    <w:rsid w:val="0090633C"/>
    <w:rsid w:val="0090646A"/>
    <w:rsid w:val="00906939"/>
    <w:rsid w:val="00910A74"/>
    <w:rsid w:val="00910B7D"/>
    <w:rsid w:val="00911344"/>
    <w:rsid w:val="00911365"/>
    <w:rsid w:val="009118A7"/>
    <w:rsid w:val="00911DFB"/>
    <w:rsid w:val="0091271D"/>
    <w:rsid w:val="00912741"/>
    <w:rsid w:val="00913051"/>
    <w:rsid w:val="009139D9"/>
    <w:rsid w:val="00914AD8"/>
    <w:rsid w:val="00915A75"/>
    <w:rsid w:val="00915F53"/>
    <w:rsid w:val="00916079"/>
    <w:rsid w:val="00917CE9"/>
    <w:rsid w:val="00917D55"/>
    <w:rsid w:val="009206DB"/>
    <w:rsid w:val="00920BF2"/>
    <w:rsid w:val="009215CA"/>
    <w:rsid w:val="00921D86"/>
    <w:rsid w:val="00921E47"/>
    <w:rsid w:val="00922010"/>
    <w:rsid w:val="009225A8"/>
    <w:rsid w:val="009244D0"/>
    <w:rsid w:val="009305EA"/>
    <w:rsid w:val="0093198A"/>
    <w:rsid w:val="00931BD9"/>
    <w:rsid w:val="00932336"/>
    <w:rsid w:val="0093233C"/>
    <w:rsid w:val="00932474"/>
    <w:rsid w:val="0093370E"/>
    <w:rsid w:val="009341BA"/>
    <w:rsid w:val="009344BA"/>
    <w:rsid w:val="009345AC"/>
    <w:rsid w:val="00934889"/>
    <w:rsid w:val="00934C29"/>
    <w:rsid w:val="00934D5E"/>
    <w:rsid w:val="00934F57"/>
    <w:rsid w:val="00935BE8"/>
    <w:rsid w:val="009368F3"/>
    <w:rsid w:val="0093735F"/>
    <w:rsid w:val="00937E91"/>
    <w:rsid w:val="0094015C"/>
    <w:rsid w:val="0094135F"/>
    <w:rsid w:val="00941636"/>
    <w:rsid w:val="00942008"/>
    <w:rsid w:val="009426EF"/>
    <w:rsid w:val="00942B59"/>
    <w:rsid w:val="0094367A"/>
    <w:rsid w:val="009436E4"/>
    <w:rsid w:val="00943742"/>
    <w:rsid w:val="00943B5A"/>
    <w:rsid w:val="00944034"/>
    <w:rsid w:val="00944056"/>
    <w:rsid w:val="00944104"/>
    <w:rsid w:val="00944EDA"/>
    <w:rsid w:val="0094518C"/>
    <w:rsid w:val="00945BE9"/>
    <w:rsid w:val="00945C05"/>
    <w:rsid w:val="0094676D"/>
    <w:rsid w:val="00946945"/>
    <w:rsid w:val="00946DEC"/>
    <w:rsid w:val="00946F0B"/>
    <w:rsid w:val="00947713"/>
    <w:rsid w:val="009477CE"/>
    <w:rsid w:val="00947A55"/>
    <w:rsid w:val="00947DD1"/>
    <w:rsid w:val="00950B8D"/>
    <w:rsid w:val="00950BDF"/>
    <w:rsid w:val="00950DE7"/>
    <w:rsid w:val="009515DB"/>
    <w:rsid w:val="00952C3E"/>
    <w:rsid w:val="009531D0"/>
    <w:rsid w:val="00953634"/>
    <w:rsid w:val="00953920"/>
    <w:rsid w:val="00953D47"/>
    <w:rsid w:val="00954BF2"/>
    <w:rsid w:val="00955677"/>
    <w:rsid w:val="00955A85"/>
    <w:rsid w:val="00955BA0"/>
    <w:rsid w:val="009565D5"/>
    <w:rsid w:val="009567A5"/>
    <w:rsid w:val="0095681E"/>
    <w:rsid w:val="009572D4"/>
    <w:rsid w:val="00960848"/>
    <w:rsid w:val="00960BE9"/>
    <w:rsid w:val="00961921"/>
    <w:rsid w:val="00961C4E"/>
    <w:rsid w:val="00962703"/>
    <w:rsid w:val="00962E78"/>
    <w:rsid w:val="0096379D"/>
    <w:rsid w:val="00963977"/>
    <w:rsid w:val="00963E7C"/>
    <w:rsid w:val="00963ECC"/>
    <w:rsid w:val="0096430A"/>
    <w:rsid w:val="00964B5A"/>
    <w:rsid w:val="0096554B"/>
    <w:rsid w:val="0096584A"/>
    <w:rsid w:val="00965ED2"/>
    <w:rsid w:val="00965F45"/>
    <w:rsid w:val="009677DF"/>
    <w:rsid w:val="00967990"/>
    <w:rsid w:val="009679FD"/>
    <w:rsid w:val="00970771"/>
    <w:rsid w:val="00971626"/>
    <w:rsid w:val="00971CFC"/>
    <w:rsid w:val="00971F08"/>
    <w:rsid w:val="0097352A"/>
    <w:rsid w:val="009737B4"/>
    <w:rsid w:val="0097424F"/>
    <w:rsid w:val="00974EC1"/>
    <w:rsid w:val="00975809"/>
    <w:rsid w:val="0097603D"/>
    <w:rsid w:val="00976949"/>
    <w:rsid w:val="0097767E"/>
    <w:rsid w:val="009802B4"/>
    <w:rsid w:val="00980477"/>
    <w:rsid w:val="009804F1"/>
    <w:rsid w:val="00980B13"/>
    <w:rsid w:val="00980EC6"/>
    <w:rsid w:val="00982C77"/>
    <w:rsid w:val="00983284"/>
    <w:rsid w:val="009834A4"/>
    <w:rsid w:val="00984F42"/>
    <w:rsid w:val="00985251"/>
    <w:rsid w:val="00985253"/>
    <w:rsid w:val="00985281"/>
    <w:rsid w:val="009853B3"/>
    <w:rsid w:val="00985897"/>
    <w:rsid w:val="0098619D"/>
    <w:rsid w:val="00986F06"/>
    <w:rsid w:val="009876E4"/>
    <w:rsid w:val="00987BB5"/>
    <w:rsid w:val="00990208"/>
    <w:rsid w:val="0099037C"/>
    <w:rsid w:val="00990557"/>
    <w:rsid w:val="00990630"/>
    <w:rsid w:val="00991761"/>
    <w:rsid w:val="00991FCD"/>
    <w:rsid w:val="00992C79"/>
    <w:rsid w:val="00993E90"/>
    <w:rsid w:val="00994B72"/>
    <w:rsid w:val="00994DCA"/>
    <w:rsid w:val="00995CF5"/>
    <w:rsid w:val="00995D4E"/>
    <w:rsid w:val="00995EF2"/>
    <w:rsid w:val="009960EC"/>
    <w:rsid w:val="00996FDC"/>
    <w:rsid w:val="009970DD"/>
    <w:rsid w:val="00997A1B"/>
    <w:rsid w:val="009A0621"/>
    <w:rsid w:val="009A0E7F"/>
    <w:rsid w:val="009A0FBA"/>
    <w:rsid w:val="009A11A5"/>
    <w:rsid w:val="009A1601"/>
    <w:rsid w:val="009A2AB3"/>
    <w:rsid w:val="009A2D3C"/>
    <w:rsid w:val="009A408C"/>
    <w:rsid w:val="009A462D"/>
    <w:rsid w:val="009A4C10"/>
    <w:rsid w:val="009A5131"/>
    <w:rsid w:val="009A55A1"/>
    <w:rsid w:val="009A5B25"/>
    <w:rsid w:val="009A5CBA"/>
    <w:rsid w:val="009A5E62"/>
    <w:rsid w:val="009A7541"/>
    <w:rsid w:val="009A782A"/>
    <w:rsid w:val="009A7FCF"/>
    <w:rsid w:val="009B06CF"/>
    <w:rsid w:val="009B08C5"/>
    <w:rsid w:val="009B0F4E"/>
    <w:rsid w:val="009B0F9A"/>
    <w:rsid w:val="009B1B37"/>
    <w:rsid w:val="009B1F30"/>
    <w:rsid w:val="009B39A0"/>
    <w:rsid w:val="009B3AC2"/>
    <w:rsid w:val="009B3F2D"/>
    <w:rsid w:val="009B40BA"/>
    <w:rsid w:val="009B4DF4"/>
    <w:rsid w:val="009B564E"/>
    <w:rsid w:val="009B57BA"/>
    <w:rsid w:val="009B5F86"/>
    <w:rsid w:val="009B5FB5"/>
    <w:rsid w:val="009B6E1E"/>
    <w:rsid w:val="009B798F"/>
    <w:rsid w:val="009B7B38"/>
    <w:rsid w:val="009B7BD0"/>
    <w:rsid w:val="009B7E87"/>
    <w:rsid w:val="009B7F68"/>
    <w:rsid w:val="009C17AC"/>
    <w:rsid w:val="009C2317"/>
    <w:rsid w:val="009C2D6E"/>
    <w:rsid w:val="009C333B"/>
    <w:rsid w:val="009C3496"/>
    <w:rsid w:val="009C3E52"/>
    <w:rsid w:val="009C403E"/>
    <w:rsid w:val="009C4398"/>
    <w:rsid w:val="009C54F3"/>
    <w:rsid w:val="009C5915"/>
    <w:rsid w:val="009C62A5"/>
    <w:rsid w:val="009C75AB"/>
    <w:rsid w:val="009C7FE0"/>
    <w:rsid w:val="009D1282"/>
    <w:rsid w:val="009D1467"/>
    <w:rsid w:val="009D2C57"/>
    <w:rsid w:val="009D3350"/>
    <w:rsid w:val="009D3B78"/>
    <w:rsid w:val="009D435F"/>
    <w:rsid w:val="009D4AFC"/>
    <w:rsid w:val="009D4FF0"/>
    <w:rsid w:val="009D6035"/>
    <w:rsid w:val="009D703C"/>
    <w:rsid w:val="009D718F"/>
    <w:rsid w:val="009D7579"/>
    <w:rsid w:val="009E068F"/>
    <w:rsid w:val="009E0866"/>
    <w:rsid w:val="009E0E1A"/>
    <w:rsid w:val="009E14E0"/>
    <w:rsid w:val="009E224C"/>
    <w:rsid w:val="009E31A4"/>
    <w:rsid w:val="009E324E"/>
    <w:rsid w:val="009E35DB"/>
    <w:rsid w:val="009E3C05"/>
    <w:rsid w:val="009E43A3"/>
    <w:rsid w:val="009E47A3"/>
    <w:rsid w:val="009E75CE"/>
    <w:rsid w:val="009E7AEF"/>
    <w:rsid w:val="009E7CDC"/>
    <w:rsid w:val="009F03FE"/>
    <w:rsid w:val="009F08F3"/>
    <w:rsid w:val="009F09AD"/>
    <w:rsid w:val="009F0B5D"/>
    <w:rsid w:val="009F1627"/>
    <w:rsid w:val="009F1946"/>
    <w:rsid w:val="009F2FE1"/>
    <w:rsid w:val="009F344F"/>
    <w:rsid w:val="009F393F"/>
    <w:rsid w:val="009F3D84"/>
    <w:rsid w:val="009F69C0"/>
    <w:rsid w:val="009F6BA1"/>
    <w:rsid w:val="009F7BC6"/>
    <w:rsid w:val="009F7F16"/>
    <w:rsid w:val="00A016AE"/>
    <w:rsid w:val="00A01890"/>
    <w:rsid w:val="00A02D4B"/>
    <w:rsid w:val="00A02FEB"/>
    <w:rsid w:val="00A031D8"/>
    <w:rsid w:val="00A0401C"/>
    <w:rsid w:val="00A04690"/>
    <w:rsid w:val="00A046D8"/>
    <w:rsid w:val="00A048A8"/>
    <w:rsid w:val="00A04946"/>
    <w:rsid w:val="00A04F49"/>
    <w:rsid w:val="00A051D2"/>
    <w:rsid w:val="00A0552C"/>
    <w:rsid w:val="00A05BD3"/>
    <w:rsid w:val="00A05C21"/>
    <w:rsid w:val="00A06149"/>
    <w:rsid w:val="00A06695"/>
    <w:rsid w:val="00A075FB"/>
    <w:rsid w:val="00A109A1"/>
    <w:rsid w:val="00A10A0B"/>
    <w:rsid w:val="00A10AAD"/>
    <w:rsid w:val="00A10E0F"/>
    <w:rsid w:val="00A125DB"/>
    <w:rsid w:val="00A1275F"/>
    <w:rsid w:val="00A1284B"/>
    <w:rsid w:val="00A13247"/>
    <w:rsid w:val="00A13E54"/>
    <w:rsid w:val="00A144B0"/>
    <w:rsid w:val="00A1547B"/>
    <w:rsid w:val="00A15687"/>
    <w:rsid w:val="00A15E53"/>
    <w:rsid w:val="00A170C9"/>
    <w:rsid w:val="00A1725B"/>
    <w:rsid w:val="00A17E84"/>
    <w:rsid w:val="00A17F63"/>
    <w:rsid w:val="00A2193B"/>
    <w:rsid w:val="00A222E1"/>
    <w:rsid w:val="00A22EBA"/>
    <w:rsid w:val="00A2351A"/>
    <w:rsid w:val="00A24346"/>
    <w:rsid w:val="00A247F6"/>
    <w:rsid w:val="00A24838"/>
    <w:rsid w:val="00A251C7"/>
    <w:rsid w:val="00A25F72"/>
    <w:rsid w:val="00A26425"/>
    <w:rsid w:val="00A264A9"/>
    <w:rsid w:val="00A27785"/>
    <w:rsid w:val="00A30187"/>
    <w:rsid w:val="00A334E9"/>
    <w:rsid w:val="00A33D31"/>
    <w:rsid w:val="00A34259"/>
    <w:rsid w:val="00A3448A"/>
    <w:rsid w:val="00A3462B"/>
    <w:rsid w:val="00A3495D"/>
    <w:rsid w:val="00A34C6C"/>
    <w:rsid w:val="00A35B95"/>
    <w:rsid w:val="00A35EB1"/>
    <w:rsid w:val="00A361AE"/>
    <w:rsid w:val="00A36297"/>
    <w:rsid w:val="00A36B87"/>
    <w:rsid w:val="00A3703F"/>
    <w:rsid w:val="00A370CE"/>
    <w:rsid w:val="00A37400"/>
    <w:rsid w:val="00A40822"/>
    <w:rsid w:val="00A41E2B"/>
    <w:rsid w:val="00A43449"/>
    <w:rsid w:val="00A440D0"/>
    <w:rsid w:val="00A45B74"/>
    <w:rsid w:val="00A46150"/>
    <w:rsid w:val="00A463FD"/>
    <w:rsid w:val="00A47976"/>
    <w:rsid w:val="00A47EB9"/>
    <w:rsid w:val="00A508E6"/>
    <w:rsid w:val="00A50C42"/>
    <w:rsid w:val="00A50C86"/>
    <w:rsid w:val="00A511F1"/>
    <w:rsid w:val="00A51C90"/>
    <w:rsid w:val="00A52ADC"/>
    <w:rsid w:val="00A52E1D"/>
    <w:rsid w:val="00A535DE"/>
    <w:rsid w:val="00A55477"/>
    <w:rsid w:val="00A556DD"/>
    <w:rsid w:val="00A55833"/>
    <w:rsid w:val="00A55940"/>
    <w:rsid w:val="00A55BE6"/>
    <w:rsid w:val="00A561D4"/>
    <w:rsid w:val="00A56825"/>
    <w:rsid w:val="00A576DB"/>
    <w:rsid w:val="00A57C30"/>
    <w:rsid w:val="00A60A02"/>
    <w:rsid w:val="00A60C72"/>
    <w:rsid w:val="00A61499"/>
    <w:rsid w:val="00A61C8C"/>
    <w:rsid w:val="00A61F4F"/>
    <w:rsid w:val="00A62599"/>
    <w:rsid w:val="00A62617"/>
    <w:rsid w:val="00A62A77"/>
    <w:rsid w:val="00A63483"/>
    <w:rsid w:val="00A64A51"/>
    <w:rsid w:val="00A64FE8"/>
    <w:rsid w:val="00A657D7"/>
    <w:rsid w:val="00A660AC"/>
    <w:rsid w:val="00A67645"/>
    <w:rsid w:val="00A67664"/>
    <w:rsid w:val="00A67E6C"/>
    <w:rsid w:val="00A704BC"/>
    <w:rsid w:val="00A708C2"/>
    <w:rsid w:val="00A70F68"/>
    <w:rsid w:val="00A71209"/>
    <w:rsid w:val="00A712D9"/>
    <w:rsid w:val="00A7175B"/>
    <w:rsid w:val="00A71B99"/>
    <w:rsid w:val="00A72324"/>
    <w:rsid w:val="00A732CB"/>
    <w:rsid w:val="00A739D0"/>
    <w:rsid w:val="00A74684"/>
    <w:rsid w:val="00A746B4"/>
    <w:rsid w:val="00A76078"/>
    <w:rsid w:val="00A761D4"/>
    <w:rsid w:val="00A76593"/>
    <w:rsid w:val="00A76F0A"/>
    <w:rsid w:val="00A7730D"/>
    <w:rsid w:val="00A77EC4"/>
    <w:rsid w:val="00A80589"/>
    <w:rsid w:val="00A81292"/>
    <w:rsid w:val="00A81F3B"/>
    <w:rsid w:val="00A82158"/>
    <w:rsid w:val="00A82DC8"/>
    <w:rsid w:val="00A8320B"/>
    <w:rsid w:val="00A838B0"/>
    <w:rsid w:val="00A83E00"/>
    <w:rsid w:val="00A84D6B"/>
    <w:rsid w:val="00A8555A"/>
    <w:rsid w:val="00A85AB7"/>
    <w:rsid w:val="00A86750"/>
    <w:rsid w:val="00A86819"/>
    <w:rsid w:val="00A87E69"/>
    <w:rsid w:val="00A9076B"/>
    <w:rsid w:val="00A91428"/>
    <w:rsid w:val="00A92331"/>
    <w:rsid w:val="00A92879"/>
    <w:rsid w:val="00A92BEC"/>
    <w:rsid w:val="00A92CEE"/>
    <w:rsid w:val="00A93EA4"/>
    <w:rsid w:val="00A9442A"/>
    <w:rsid w:val="00A94CA8"/>
    <w:rsid w:val="00A950B4"/>
    <w:rsid w:val="00A96417"/>
    <w:rsid w:val="00A9644E"/>
    <w:rsid w:val="00A96AE1"/>
    <w:rsid w:val="00A9764F"/>
    <w:rsid w:val="00AA016F"/>
    <w:rsid w:val="00AA0B96"/>
    <w:rsid w:val="00AA1566"/>
    <w:rsid w:val="00AA1ED6"/>
    <w:rsid w:val="00AA2999"/>
    <w:rsid w:val="00AA2F6B"/>
    <w:rsid w:val="00AA33DF"/>
    <w:rsid w:val="00AA35B9"/>
    <w:rsid w:val="00AA505F"/>
    <w:rsid w:val="00AA51D6"/>
    <w:rsid w:val="00AA5231"/>
    <w:rsid w:val="00AA697A"/>
    <w:rsid w:val="00AB0BC8"/>
    <w:rsid w:val="00AB0C29"/>
    <w:rsid w:val="00AB11CA"/>
    <w:rsid w:val="00AB14D9"/>
    <w:rsid w:val="00AB3D6D"/>
    <w:rsid w:val="00AB44C8"/>
    <w:rsid w:val="00AB4AB8"/>
    <w:rsid w:val="00AB4B78"/>
    <w:rsid w:val="00AB4E48"/>
    <w:rsid w:val="00AB655E"/>
    <w:rsid w:val="00AB6AF7"/>
    <w:rsid w:val="00AB6FC4"/>
    <w:rsid w:val="00AC007F"/>
    <w:rsid w:val="00AC054B"/>
    <w:rsid w:val="00AC1FBF"/>
    <w:rsid w:val="00AC2683"/>
    <w:rsid w:val="00AC2ECD"/>
    <w:rsid w:val="00AC3028"/>
    <w:rsid w:val="00AC3119"/>
    <w:rsid w:val="00AC3741"/>
    <w:rsid w:val="00AC4454"/>
    <w:rsid w:val="00AC49FB"/>
    <w:rsid w:val="00AC5A10"/>
    <w:rsid w:val="00AC66EF"/>
    <w:rsid w:val="00AC6DE7"/>
    <w:rsid w:val="00AC717E"/>
    <w:rsid w:val="00AC7F4A"/>
    <w:rsid w:val="00AD0642"/>
    <w:rsid w:val="00AD0AA3"/>
    <w:rsid w:val="00AD0ECF"/>
    <w:rsid w:val="00AD10DE"/>
    <w:rsid w:val="00AD1425"/>
    <w:rsid w:val="00AD231C"/>
    <w:rsid w:val="00AD2607"/>
    <w:rsid w:val="00AD35E7"/>
    <w:rsid w:val="00AD376A"/>
    <w:rsid w:val="00AD380B"/>
    <w:rsid w:val="00AD3F94"/>
    <w:rsid w:val="00AD46C5"/>
    <w:rsid w:val="00AD4A5A"/>
    <w:rsid w:val="00AD55E9"/>
    <w:rsid w:val="00AD59C5"/>
    <w:rsid w:val="00AD5ED5"/>
    <w:rsid w:val="00AD649B"/>
    <w:rsid w:val="00AD6689"/>
    <w:rsid w:val="00AD672A"/>
    <w:rsid w:val="00AD7975"/>
    <w:rsid w:val="00AD7AB4"/>
    <w:rsid w:val="00AD7B2A"/>
    <w:rsid w:val="00AD7FE9"/>
    <w:rsid w:val="00AE0148"/>
    <w:rsid w:val="00AE032F"/>
    <w:rsid w:val="00AE087B"/>
    <w:rsid w:val="00AE0C32"/>
    <w:rsid w:val="00AE1FA7"/>
    <w:rsid w:val="00AE23D8"/>
    <w:rsid w:val="00AE27AC"/>
    <w:rsid w:val="00AE2A2A"/>
    <w:rsid w:val="00AE3167"/>
    <w:rsid w:val="00AE3A70"/>
    <w:rsid w:val="00AE3FBA"/>
    <w:rsid w:val="00AE40E0"/>
    <w:rsid w:val="00AE4807"/>
    <w:rsid w:val="00AE4DBA"/>
    <w:rsid w:val="00AE4F07"/>
    <w:rsid w:val="00AE6330"/>
    <w:rsid w:val="00AE63AB"/>
    <w:rsid w:val="00AE7351"/>
    <w:rsid w:val="00AE7A81"/>
    <w:rsid w:val="00AF0508"/>
    <w:rsid w:val="00AF10A2"/>
    <w:rsid w:val="00AF11C2"/>
    <w:rsid w:val="00AF130C"/>
    <w:rsid w:val="00AF1A19"/>
    <w:rsid w:val="00AF1C5D"/>
    <w:rsid w:val="00AF1CCC"/>
    <w:rsid w:val="00AF263D"/>
    <w:rsid w:val="00AF2A13"/>
    <w:rsid w:val="00AF2B22"/>
    <w:rsid w:val="00AF321C"/>
    <w:rsid w:val="00AF3610"/>
    <w:rsid w:val="00AF42D7"/>
    <w:rsid w:val="00AF5570"/>
    <w:rsid w:val="00AF5BA7"/>
    <w:rsid w:val="00AF78ED"/>
    <w:rsid w:val="00AF7B02"/>
    <w:rsid w:val="00AF7B0B"/>
    <w:rsid w:val="00B006FE"/>
    <w:rsid w:val="00B007CB"/>
    <w:rsid w:val="00B00A30"/>
    <w:rsid w:val="00B00AF4"/>
    <w:rsid w:val="00B010B2"/>
    <w:rsid w:val="00B0210E"/>
    <w:rsid w:val="00B0248E"/>
    <w:rsid w:val="00B02549"/>
    <w:rsid w:val="00B02AA9"/>
    <w:rsid w:val="00B02FA3"/>
    <w:rsid w:val="00B0324F"/>
    <w:rsid w:val="00B04DF3"/>
    <w:rsid w:val="00B05084"/>
    <w:rsid w:val="00B06158"/>
    <w:rsid w:val="00B061FD"/>
    <w:rsid w:val="00B07618"/>
    <w:rsid w:val="00B07A8F"/>
    <w:rsid w:val="00B07BB5"/>
    <w:rsid w:val="00B101E0"/>
    <w:rsid w:val="00B10B1E"/>
    <w:rsid w:val="00B11B2B"/>
    <w:rsid w:val="00B12115"/>
    <w:rsid w:val="00B12DA0"/>
    <w:rsid w:val="00B130C7"/>
    <w:rsid w:val="00B133D4"/>
    <w:rsid w:val="00B137D3"/>
    <w:rsid w:val="00B13A5F"/>
    <w:rsid w:val="00B14B33"/>
    <w:rsid w:val="00B157F9"/>
    <w:rsid w:val="00B162FE"/>
    <w:rsid w:val="00B16375"/>
    <w:rsid w:val="00B16CC7"/>
    <w:rsid w:val="00B1755C"/>
    <w:rsid w:val="00B17728"/>
    <w:rsid w:val="00B2016D"/>
    <w:rsid w:val="00B20256"/>
    <w:rsid w:val="00B20938"/>
    <w:rsid w:val="00B20D09"/>
    <w:rsid w:val="00B20E36"/>
    <w:rsid w:val="00B21270"/>
    <w:rsid w:val="00B22F8F"/>
    <w:rsid w:val="00B235D8"/>
    <w:rsid w:val="00B2468A"/>
    <w:rsid w:val="00B248B0"/>
    <w:rsid w:val="00B26318"/>
    <w:rsid w:val="00B26E0D"/>
    <w:rsid w:val="00B2741E"/>
    <w:rsid w:val="00B2763F"/>
    <w:rsid w:val="00B27A16"/>
    <w:rsid w:val="00B27AAC"/>
    <w:rsid w:val="00B30882"/>
    <w:rsid w:val="00B30929"/>
    <w:rsid w:val="00B30E25"/>
    <w:rsid w:val="00B32830"/>
    <w:rsid w:val="00B33221"/>
    <w:rsid w:val="00B341FA"/>
    <w:rsid w:val="00B34220"/>
    <w:rsid w:val="00B34340"/>
    <w:rsid w:val="00B34BAC"/>
    <w:rsid w:val="00B34C44"/>
    <w:rsid w:val="00B360A3"/>
    <w:rsid w:val="00B368D6"/>
    <w:rsid w:val="00B36940"/>
    <w:rsid w:val="00B36DED"/>
    <w:rsid w:val="00B36F91"/>
    <w:rsid w:val="00B372AA"/>
    <w:rsid w:val="00B37595"/>
    <w:rsid w:val="00B375E8"/>
    <w:rsid w:val="00B40445"/>
    <w:rsid w:val="00B40CE3"/>
    <w:rsid w:val="00B41888"/>
    <w:rsid w:val="00B419A4"/>
    <w:rsid w:val="00B422E5"/>
    <w:rsid w:val="00B4277C"/>
    <w:rsid w:val="00B42E1A"/>
    <w:rsid w:val="00B42F4F"/>
    <w:rsid w:val="00B42FC7"/>
    <w:rsid w:val="00B43805"/>
    <w:rsid w:val="00B4388A"/>
    <w:rsid w:val="00B453F7"/>
    <w:rsid w:val="00B45848"/>
    <w:rsid w:val="00B45A52"/>
    <w:rsid w:val="00B45FBF"/>
    <w:rsid w:val="00B46175"/>
    <w:rsid w:val="00B4617A"/>
    <w:rsid w:val="00B462A3"/>
    <w:rsid w:val="00B4633B"/>
    <w:rsid w:val="00B4681A"/>
    <w:rsid w:val="00B47B4C"/>
    <w:rsid w:val="00B50005"/>
    <w:rsid w:val="00B51415"/>
    <w:rsid w:val="00B51EB2"/>
    <w:rsid w:val="00B52309"/>
    <w:rsid w:val="00B52E6D"/>
    <w:rsid w:val="00B53E81"/>
    <w:rsid w:val="00B54C41"/>
    <w:rsid w:val="00B557B9"/>
    <w:rsid w:val="00B575C8"/>
    <w:rsid w:val="00B6253B"/>
    <w:rsid w:val="00B6329B"/>
    <w:rsid w:val="00B64174"/>
    <w:rsid w:val="00B64EBC"/>
    <w:rsid w:val="00B664B2"/>
    <w:rsid w:val="00B664C7"/>
    <w:rsid w:val="00B67327"/>
    <w:rsid w:val="00B67683"/>
    <w:rsid w:val="00B706E4"/>
    <w:rsid w:val="00B726F8"/>
    <w:rsid w:val="00B72B90"/>
    <w:rsid w:val="00B7321D"/>
    <w:rsid w:val="00B7374C"/>
    <w:rsid w:val="00B739F6"/>
    <w:rsid w:val="00B751E7"/>
    <w:rsid w:val="00B76C86"/>
    <w:rsid w:val="00B8093E"/>
    <w:rsid w:val="00B81A6C"/>
    <w:rsid w:val="00B82679"/>
    <w:rsid w:val="00B83E0E"/>
    <w:rsid w:val="00B83F81"/>
    <w:rsid w:val="00B84C8A"/>
    <w:rsid w:val="00B85068"/>
    <w:rsid w:val="00B850CF"/>
    <w:rsid w:val="00B85DE5"/>
    <w:rsid w:val="00B868D9"/>
    <w:rsid w:val="00B869D5"/>
    <w:rsid w:val="00B8702C"/>
    <w:rsid w:val="00B876F7"/>
    <w:rsid w:val="00B90F73"/>
    <w:rsid w:val="00B914B1"/>
    <w:rsid w:val="00B91E15"/>
    <w:rsid w:val="00B92937"/>
    <w:rsid w:val="00B93B59"/>
    <w:rsid w:val="00B9406A"/>
    <w:rsid w:val="00B94416"/>
    <w:rsid w:val="00B94DC2"/>
    <w:rsid w:val="00B958C6"/>
    <w:rsid w:val="00B9597F"/>
    <w:rsid w:val="00B95DE6"/>
    <w:rsid w:val="00B960D7"/>
    <w:rsid w:val="00B96688"/>
    <w:rsid w:val="00B97643"/>
    <w:rsid w:val="00BA0E3A"/>
    <w:rsid w:val="00BA131A"/>
    <w:rsid w:val="00BA17E3"/>
    <w:rsid w:val="00BA202E"/>
    <w:rsid w:val="00BA2280"/>
    <w:rsid w:val="00BA2789"/>
    <w:rsid w:val="00BA2A08"/>
    <w:rsid w:val="00BA2C9A"/>
    <w:rsid w:val="00BA33AB"/>
    <w:rsid w:val="00BA541A"/>
    <w:rsid w:val="00BA56D2"/>
    <w:rsid w:val="00BA5FBB"/>
    <w:rsid w:val="00BA67BF"/>
    <w:rsid w:val="00BA76E0"/>
    <w:rsid w:val="00BA79A8"/>
    <w:rsid w:val="00BA7C4F"/>
    <w:rsid w:val="00BB03BC"/>
    <w:rsid w:val="00BB07CA"/>
    <w:rsid w:val="00BB096D"/>
    <w:rsid w:val="00BB0A3F"/>
    <w:rsid w:val="00BB0B8A"/>
    <w:rsid w:val="00BB20CE"/>
    <w:rsid w:val="00BB2A25"/>
    <w:rsid w:val="00BB2C8A"/>
    <w:rsid w:val="00BB2CB5"/>
    <w:rsid w:val="00BB37C8"/>
    <w:rsid w:val="00BB3C1A"/>
    <w:rsid w:val="00BB4706"/>
    <w:rsid w:val="00BB51E9"/>
    <w:rsid w:val="00BB749F"/>
    <w:rsid w:val="00BC0757"/>
    <w:rsid w:val="00BC0A17"/>
    <w:rsid w:val="00BC0A58"/>
    <w:rsid w:val="00BC0FDC"/>
    <w:rsid w:val="00BC2371"/>
    <w:rsid w:val="00BC27FE"/>
    <w:rsid w:val="00BC3053"/>
    <w:rsid w:val="00BC33DC"/>
    <w:rsid w:val="00BC3A97"/>
    <w:rsid w:val="00BC3F27"/>
    <w:rsid w:val="00BC4197"/>
    <w:rsid w:val="00BC43CB"/>
    <w:rsid w:val="00BC4D2E"/>
    <w:rsid w:val="00BC527E"/>
    <w:rsid w:val="00BC53BB"/>
    <w:rsid w:val="00BC665D"/>
    <w:rsid w:val="00BC6E83"/>
    <w:rsid w:val="00BC7378"/>
    <w:rsid w:val="00BD117B"/>
    <w:rsid w:val="00BD1B32"/>
    <w:rsid w:val="00BD30FE"/>
    <w:rsid w:val="00BD3992"/>
    <w:rsid w:val="00BD39B8"/>
    <w:rsid w:val="00BD41BB"/>
    <w:rsid w:val="00BD4278"/>
    <w:rsid w:val="00BD48AC"/>
    <w:rsid w:val="00BD53A8"/>
    <w:rsid w:val="00BD5F1A"/>
    <w:rsid w:val="00BD6C68"/>
    <w:rsid w:val="00BD6EA1"/>
    <w:rsid w:val="00BE0E13"/>
    <w:rsid w:val="00BE1234"/>
    <w:rsid w:val="00BE12E2"/>
    <w:rsid w:val="00BE2FA6"/>
    <w:rsid w:val="00BE333F"/>
    <w:rsid w:val="00BE3663"/>
    <w:rsid w:val="00BE3DC0"/>
    <w:rsid w:val="00BE531C"/>
    <w:rsid w:val="00BE569B"/>
    <w:rsid w:val="00BE73B3"/>
    <w:rsid w:val="00BE7406"/>
    <w:rsid w:val="00BE7603"/>
    <w:rsid w:val="00BF1596"/>
    <w:rsid w:val="00BF1863"/>
    <w:rsid w:val="00BF3279"/>
    <w:rsid w:val="00BF3A4B"/>
    <w:rsid w:val="00BF3C7F"/>
    <w:rsid w:val="00BF3E4F"/>
    <w:rsid w:val="00BF69FD"/>
    <w:rsid w:val="00BF6D4F"/>
    <w:rsid w:val="00BF6F3D"/>
    <w:rsid w:val="00BF74C7"/>
    <w:rsid w:val="00C00985"/>
    <w:rsid w:val="00C01470"/>
    <w:rsid w:val="00C015F1"/>
    <w:rsid w:val="00C01F33"/>
    <w:rsid w:val="00C02AF1"/>
    <w:rsid w:val="00C02CC6"/>
    <w:rsid w:val="00C02EA0"/>
    <w:rsid w:val="00C0339B"/>
    <w:rsid w:val="00C03A02"/>
    <w:rsid w:val="00C03AB0"/>
    <w:rsid w:val="00C040F7"/>
    <w:rsid w:val="00C044AB"/>
    <w:rsid w:val="00C044DB"/>
    <w:rsid w:val="00C04BB6"/>
    <w:rsid w:val="00C053F0"/>
    <w:rsid w:val="00C05573"/>
    <w:rsid w:val="00C05706"/>
    <w:rsid w:val="00C057C7"/>
    <w:rsid w:val="00C057D5"/>
    <w:rsid w:val="00C05DC1"/>
    <w:rsid w:val="00C0687F"/>
    <w:rsid w:val="00C069DD"/>
    <w:rsid w:val="00C07377"/>
    <w:rsid w:val="00C10478"/>
    <w:rsid w:val="00C106CA"/>
    <w:rsid w:val="00C12107"/>
    <w:rsid w:val="00C1268D"/>
    <w:rsid w:val="00C129A9"/>
    <w:rsid w:val="00C14D4B"/>
    <w:rsid w:val="00C15176"/>
    <w:rsid w:val="00C152E2"/>
    <w:rsid w:val="00C154BB"/>
    <w:rsid w:val="00C15ABD"/>
    <w:rsid w:val="00C177CB"/>
    <w:rsid w:val="00C20E12"/>
    <w:rsid w:val="00C21759"/>
    <w:rsid w:val="00C23725"/>
    <w:rsid w:val="00C245EC"/>
    <w:rsid w:val="00C279B5"/>
    <w:rsid w:val="00C27BFA"/>
    <w:rsid w:val="00C27C45"/>
    <w:rsid w:val="00C30119"/>
    <w:rsid w:val="00C30250"/>
    <w:rsid w:val="00C3028A"/>
    <w:rsid w:val="00C30694"/>
    <w:rsid w:val="00C30D3D"/>
    <w:rsid w:val="00C31F99"/>
    <w:rsid w:val="00C32A44"/>
    <w:rsid w:val="00C32D7E"/>
    <w:rsid w:val="00C3354C"/>
    <w:rsid w:val="00C351DF"/>
    <w:rsid w:val="00C3576C"/>
    <w:rsid w:val="00C36615"/>
    <w:rsid w:val="00C3719D"/>
    <w:rsid w:val="00C3772D"/>
    <w:rsid w:val="00C37785"/>
    <w:rsid w:val="00C3798A"/>
    <w:rsid w:val="00C37BDF"/>
    <w:rsid w:val="00C37D38"/>
    <w:rsid w:val="00C407AA"/>
    <w:rsid w:val="00C41779"/>
    <w:rsid w:val="00C42038"/>
    <w:rsid w:val="00C452C8"/>
    <w:rsid w:val="00C46D47"/>
    <w:rsid w:val="00C46DA4"/>
    <w:rsid w:val="00C479BD"/>
    <w:rsid w:val="00C5017F"/>
    <w:rsid w:val="00C501E8"/>
    <w:rsid w:val="00C516E0"/>
    <w:rsid w:val="00C52FB3"/>
    <w:rsid w:val="00C530BA"/>
    <w:rsid w:val="00C5321F"/>
    <w:rsid w:val="00C54371"/>
    <w:rsid w:val="00C54696"/>
    <w:rsid w:val="00C54995"/>
    <w:rsid w:val="00C54D41"/>
    <w:rsid w:val="00C5511E"/>
    <w:rsid w:val="00C554CF"/>
    <w:rsid w:val="00C5679B"/>
    <w:rsid w:val="00C567D6"/>
    <w:rsid w:val="00C574F4"/>
    <w:rsid w:val="00C60288"/>
    <w:rsid w:val="00C60681"/>
    <w:rsid w:val="00C60783"/>
    <w:rsid w:val="00C60F6D"/>
    <w:rsid w:val="00C61714"/>
    <w:rsid w:val="00C62AD8"/>
    <w:rsid w:val="00C63041"/>
    <w:rsid w:val="00C64672"/>
    <w:rsid w:val="00C6532F"/>
    <w:rsid w:val="00C65D33"/>
    <w:rsid w:val="00C66181"/>
    <w:rsid w:val="00C66B28"/>
    <w:rsid w:val="00C67775"/>
    <w:rsid w:val="00C678F7"/>
    <w:rsid w:val="00C70628"/>
    <w:rsid w:val="00C70697"/>
    <w:rsid w:val="00C71002"/>
    <w:rsid w:val="00C71A92"/>
    <w:rsid w:val="00C72735"/>
    <w:rsid w:val="00C72EF4"/>
    <w:rsid w:val="00C732D6"/>
    <w:rsid w:val="00C73B8D"/>
    <w:rsid w:val="00C74B02"/>
    <w:rsid w:val="00C75D2F"/>
    <w:rsid w:val="00C765EC"/>
    <w:rsid w:val="00C767BE"/>
    <w:rsid w:val="00C76E3C"/>
    <w:rsid w:val="00C77571"/>
    <w:rsid w:val="00C77596"/>
    <w:rsid w:val="00C809F0"/>
    <w:rsid w:val="00C80D1A"/>
    <w:rsid w:val="00C81568"/>
    <w:rsid w:val="00C826C9"/>
    <w:rsid w:val="00C83478"/>
    <w:rsid w:val="00C83C13"/>
    <w:rsid w:val="00C844B9"/>
    <w:rsid w:val="00C845F3"/>
    <w:rsid w:val="00C84DB1"/>
    <w:rsid w:val="00C85924"/>
    <w:rsid w:val="00C8603B"/>
    <w:rsid w:val="00C87CDD"/>
    <w:rsid w:val="00C9027A"/>
    <w:rsid w:val="00C9068E"/>
    <w:rsid w:val="00C9135C"/>
    <w:rsid w:val="00C918CC"/>
    <w:rsid w:val="00C91A6F"/>
    <w:rsid w:val="00C92316"/>
    <w:rsid w:val="00C92CC2"/>
    <w:rsid w:val="00C930F0"/>
    <w:rsid w:val="00C93C4B"/>
    <w:rsid w:val="00C944AB"/>
    <w:rsid w:val="00C9459D"/>
    <w:rsid w:val="00C9512F"/>
    <w:rsid w:val="00C95B40"/>
    <w:rsid w:val="00C964D9"/>
    <w:rsid w:val="00C96C6A"/>
    <w:rsid w:val="00CA02E0"/>
    <w:rsid w:val="00CA1751"/>
    <w:rsid w:val="00CA1ED8"/>
    <w:rsid w:val="00CA33F2"/>
    <w:rsid w:val="00CA3604"/>
    <w:rsid w:val="00CA3923"/>
    <w:rsid w:val="00CA50C4"/>
    <w:rsid w:val="00CA618F"/>
    <w:rsid w:val="00CA6AE6"/>
    <w:rsid w:val="00CB0076"/>
    <w:rsid w:val="00CB00AD"/>
    <w:rsid w:val="00CB030C"/>
    <w:rsid w:val="00CB05AB"/>
    <w:rsid w:val="00CB1239"/>
    <w:rsid w:val="00CB1460"/>
    <w:rsid w:val="00CB1F63"/>
    <w:rsid w:val="00CB2107"/>
    <w:rsid w:val="00CB2D86"/>
    <w:rsid w:val="00CB2E73"/>
    <w:rsid w:val="00CB2F97"/>
    <w:rsid w:val="00CB4738"/>
    <w:rsid w:val="00CB509C"/>
    <w:rsid w:val="00CB5575"/>
    <w:rsid w:val="00CB6133"/>
    <w:rsid w:val="00CB63B7"/>
    <w:rsid w:val="00CB6A13"/>
    <w:rsid w:val="00CB6EF7"/>
    <w:rsid w:val="00CB7170"/>
    <w:rsid w:val="00CB799E"/>
    <w:rsid w:val="00CC040E"/>
    <w:rsid w:val="00CC0C05"/>
    <w:rsid w:val="00CC111F"/>
    <w:rsid w:val="00CC1491"/>
    <w:rsid w:val="00CC1EBF"/>
    <w:rsid w:val="00CC2011"/>
    <w:rsid w:val="00CC377A"/>
    <w:rsid w:val="00CC38A6"/>
    <w:rsid w:val="00CC3EA0"/>
    <w:rsid w:val="00CC41CC"/>
    <w:rsid w:val="00CC426A"/>
    <w:rsid w:val="00CC517F"/>
    <w:rsid w:val="00CC7B45"/>
    <w:rsid w:val="00CD06B7"/>
    <w:rsid w:val="00CD1188"/>
    <w:rsid w:val="00CD1303"/>
    <w:rsid w:val="00CD1398"/>
    <w:rsid w:val="00CD16B1"/>
    <w:rsid w:val="00CD2ED1"/>
    <w:rsid w:val="00CD306C"/>
    <w:rsid w:val="00CD337B"/>
    <w:rsid w:val="00CD362A"/>
    <w:rsid w:val="00CD3A1F"/>
    <w:rsid w:val="00CD3A8F"/>
    <w:rsid w:val="00CD5538"/>
    <w:rsid w:val="00CD5787"/>
    <w:rsid w:val="00CD752F"/>
    <w:rsid w:val="00CD7701"/>
    <w:rsid w:val="00CE0404"/>
    <w:rsid w:val="00CE0424"/>
    <w:rsid w:val="00CE14EA"/>
    <w:rsid w:val="00CE3D62"/>
    <w:rsid w:val="00CE4EBA"/>
    <w:rsid w:val="00CE6231"/>
    <w:rsid w:val="00CE6539"/>
    <w:rsid w:val="00CE7316"/>
    <w:rsid w:val="00CE7561"/>
    <w:rsid w:val="00CE7603"/>
    <w:rsid w:val="00CE7757"/>
    <w:rsid w:val="00CE7BD9"/>
    <w:rsid w:val="00CF1354"/>
    <w:rsid w:val="00CF3B1F"/>
    <w:rsid w:val="00CF3BF6"/>
    <w:rsid w:val="00CF3DC4"/>
    <w:rsid w:val="00CF5E1D"/>
    <w:rsid w:val="00CF625B"/>
    <w:rsid w:val="00CF644F"/>
    <w:rsid w:val="00CF687E"/>
    <w:rsid w:val="00CF6AAF"/>
    <w:rsid w:val="00CF72CE"/>
    <w:rsid w:val="00CF7F53"/>
    <w:rsid w:val="00D007D6"/>
    <w:rsid w:val="00D00D32"/>
    <w:rsid w:val="00D0226B"/>
    <w:rsid w:val="00D0250A"/>
    <w:rsid w:val="00D02520"/>
    <w:rsid w:val="00D02C0E"/>
    <w:rsid w:val="00D0349B"/>
    <w:rsid w:val="00D04864"/>
    <w:rsid w:val="00D04AAE"/>
    <w:rsid w:val="00D04C3C"/>
    <w:rsid w:val="00D0605A"/>
    <w:rsid w:val="00D06472"/>
    <w:rsid w:val="00D07311"/>
    <w:rsid w:val="00D0742D"/>
    <w:rsid w:val="00D07B2D"/>
    <w:rsid w:val="00D10249"/>
    <w:rsid w:val="00D10988"/>
    <w:rsid w:val="00D10AD3"/>
    <w:rsid w:val="00D10D23"/>
    <w:rsid w:val="00D11004"/>
    <w:rsid w:val="00D115C3"/>
    <w:rsid w:val="00D11637"/>
    <w:rsid w:val="00D116A8"/>
    <w:rsid w:val="00D1182D"/>
    <w:rsid w:val="00D11897"/>
    <w:rsid w:val="00D11B70"/>
    <w:rsid w:val="00D12C1D"/>
    <w:rsid w:val="00D13135"/>
    <w:rsid w:val="00D13E4E"/>
    <w:rsid w:val="00D140A6"/>
    <w:rsid w:val="00D14DC1"/>
    <w:rsid w:val="00D152CA"/>
    <w:rsid w:val="00D1777E"/>
    <w:rsid w:val="00D21230"/>
    <w:rsid w:val="00D21EF7"/>
    <w:rsid w:val="00D22223"/>
    <w:rsid w:val="00D2232E"/>
    <w:rsid w:val="00D22540"/>
    <w:rsid w:val="00D23191"/>
    <w:rsid w:val="00D239A7"/>
    <w:rsid w:val="00D23B39"/>
    <w:rsid w:val="00D23F47"/>
    <w:rsid w:val="00D241F3"/>
    <w:rsid w:val="00D24445"/>
    <w:rsid w:val="00D25216"/>
    <w:rsid w:val="00D25268"/>
    <w:rsid w:val="00D25DA8"/>
    <w:rsid w:val="00D25FB2"/>
    <w:rsid w:val="00D262F7"/>
    <w:rsid w:val="00D27185"/>
    <w:rsid w:val="00D31A00"/>
    <w:rsid w:val="00D329D3"/>
    <w:rsid w:val="00D3346B"/>
    <w:rsid w:val="00D33E14"/>
    <w:rsid w:val="00D34123"/>
    <w:rsid w:val="00D349D0"/>
    <w:rsid w:val="00D35CB2"/>
    <w:rsid w:val="00D36E71"/>
    <w:rsid w:val="00D37D87"/>
    <w:rsid w:val="00D408EB"/>
    <w:rsid w:val="00D40A3F"/>
    <w:rsid w:val="00D40B33"/>
    <w:rsid w:val="00D41221"/>
    <w:rsid w:val="00D42EFC"/>
    <w:rsid w:val="00D4318F"/>
    <w:rsid w:val="00D43760"/>
    <w:rsid w:val="00D438BF"/>
    <w:rsid w:val="00D43E89"/>
    <w:rsid w:val="00D440F8"/>
    <w:rsid w:val="00D440FA"/>
    <w:rsid w:val="00D451B3"/>
    <w:rsid w:val="00D46A76"/>
    <w:rsid w:val="00D46F45"/>
    <w:rsid w:val="00D4760B"/>
    <w:rsid w:val="00D47DBF"/>
    <w:rsid w:val="00D47E17"/>
    <w:rsid w:val="00D50409"/>
    <w:rsid w:val="00D50EFF"/>
    <w:rsid w:val="00D51DB6"/>
    <w:rsid w:val="00D526CB"/>
    <w:rsid w:val="00D52C89"/>
    <w:rsid w:val="00D546FF"/>
    <w:rsid w:val="00D54C6A"/>
    <w:rsid w:val="00D54DB6"/>
    <w:rsid w:val="00D55AD5"/>
    <w:rsid w:val="00D55BA1"/>
    <w:rsid w:val="00D56460"/>
    <w:rsid w:val="00D5694B"/>
    <w:rsid w:val="00D5752F"/>
    <w:rsid w:val="00D576CA"/>
    <w:rsid w:val="00D61802"/>
    <w:rsid w:val="00D619B4"/>
    <w:rsid w:val="00D61AF5"/>
    <w:rsid w:val="00D61C6E"/>
    <w:rsid w:val="00D6331A"/>
    <w:rsid w:val="00D63714"/>
    <w:rsid w:val="00D64B0D"/>
    <w:rsid w:val="00D652B5"/>
    <w:rsid w:val="00D65796"/>
    <w:rsid w:val="00D65DB1"/>
    <w:rsid w:val="00D66155"/>
    <w:rsid w:val="00D6691F"/>
    <w:rsid w:val="00D708B0"/>
    <w:rsid w:val="00D70A8C"/>
    <w:rsid w:val="00D71D52"/>
    <w:rsid w:val="00D720EE"/>
    <w:rsid w:val="00D7275A"/>
    <w:rsid w:val="00D72E76"/>
    <w:rsid w:val="00D72FCF"/>
    <w:rsid w:val="00D73E1F"/>
    <w:rsid w:val="00D7558A"/>
    <w:rsid w:val="00D75BF5"/>
    <w:rsid w:val="00D75F42"/>
    <w:rsid w:val="00D77407"/>
    <w:rsid w:val="00D77B1D"/>
    <w:rsid w:val="00D8021F"/>
    <w:rsid w:val="00D80383"/>
    <w:rsid w:val="00D82092"/>
    <w:rsid w:val="00D821CE"/>
    <w:rsid w:val="00D823C6"/>
    <w:rsid w:val="00D83031"/>
    <w:rsid w:val="00D8441C"/>
    <w:rsid w:val="00D854BE"/>
    <w:rsid w:val="00D85BD2"/>
    <w:rsid w:val="00D8692D"/>
    <w:rsid w:val="00D86A64"/>
    <w:rsid w:val="00D86B5D"/>
    <w:rsid w:val="00D86CA3"/>
    <w:rsid w:val="00D86D18"/>
    <w:rsid w:val="00D871CE"/>
    <w:rsid w:val="00D87B5E"/>
    <w:rsid w:val="00D90275"/>
    <w:rsid w:val="00D9109E"/>
    <w:rsid w:val="00D9196D"/>
    <w:rsid w:val="00D91F4C"/>
    <w:rsid w:val="00D9226D"/>
    <w:rsid w:val="00D922BF"/>
    <w:rsid w:val="00D92636"/>
    <w:rsid w:val="00D92982"/>
    <w:rsid w:val="00D92CCB"/>
    <w:rsid w:val="00D93FA9"/>
    <w:rsid w:val="00D9453C"/>
    <w:rsid w:val="00D95118"/>
    <w:rsid w:val="00D95C9D"/>
    <w:rsid w:val="00D96FDD"/>
    <w:rsid w:val="00D974FB"/>
    <w:rsid w:val="00D97F35"/>
    <w:rsid w:val="00DA0039"/>
    <w:rsid w:val="00DA0890"/>
    <w:rsid w:val="00DA0AD9"/>
    <w:rsid w:val="00DA1B30"/>
    <w:rsid w:val="00DA1EB0"/>
    <w:rsid w:val="00DA2FE4"/>
    <w:rsid w:val="00DA305E"/>
    <w:rsid w:val="00DA33E2"/>
    <w:rsid w:val="00DA4D9D"/>
    <w:rsid w:val="00DA5417"/>
    <w:rsid w:val="00DA56E8"/>
    <w:rsid w:val="00DA5778"/>
    <w:rsid w:val="00DA5ED8"/>
    <w:rsid w:val="00DA63E6"/>
    <w:rsid w:val="00DA673D"/>
    <w:rsid w:val="00DB0314"/>
    <w:rsid w:val="00DB0A9F"/>
    <w:rsid w:val="00DB19F7"/>
    <w:rsid w:val="00DB3185"/>
    <w:rsid w:val="00DB327F"/>
    <w:rsid w:val="00DB377D"/>
    <w:rsid w:val="00DB4C83"/>
    <w:rsid w:val="00DB4F0B"/>
    <w:rsid w:val="00DB5288"/>
    <w:rsid w:val="00DB6D66"/>
    <w:rsid w:val="00DB7468"/>
    <w:rsid w:val="00DB765B"/>
    <w:rsid w:val="00DB7820"/>
    <w:rsid w:val="00DB79C5"/>
    <w:rsid w:val="00DC0424"/>
    <w:rsid w:val="00DC05EE"/>
    <w:rsid w:val="00DC096F"/>
    <w:rsid w:val="00DC0EFB"/>
    <w:rsid w:val="00DC0F09"/>
    <w:rsid w:val="00DC24D6"/>
    <w:rsid w:val="00DC2D36"/>
    <w:rsid w:val="00DC346E"/>
    <w:rsid w:val="00DC397F"/>
    <w:rsid w:val="00DC4AEC"/>
    <w:rsid w:val="00DC4CB9"/>
    <w:rsid w:val="00DC53EF"/>
    <w:rsid w:val="00DC5EB2"/>
    <w:rsid w:val="00DC631E"/>
    <w:rsid w:val="00DC637D"/>
    <w:rsid w:val="00DC643F"/>
    <w:rsid w:val="00DC682D"/>
    <w:rsid w:val="00DC726B"/>
    <w:rsid w:val="00DD184D"/>
    <w:rsid w:val="00DD1BCC"/>
    <w:rsid w:val="00DD3E19"/>
    <w:rsid w:val="00DD4ED0"/>
    <w:rsid w:val="00DD5AF9"/>
    <w:rsid w:val="00DD5DDA"/>
    <w:rsid w:val="00DD62C0"/>
    <w:rsid w:val="00DD6E5F"/>
    <w:rsid w:val="00DE05BB"/>
    <w:rsid w:val="00DE1638"/>
    <w:rsid w:val="00DE2591"/>
    <w:rsid w:val="00DE4B4A"/>
    <w:rsid w:val="00DE51C9"/>
    <w:rsid w:val="00DE51D0"/>
    <w:rsid w:val="00DE5608"/>
    <w:rsid w:val="00DE58D0"/>
    <w:rsid w:val="00DE654B"/>
    <w:rsid w:val="00DE654F"/>
    <w:rsid w:val="00DE797A"/>
    <w:rsid w:val="00DE7B96"/>
    <w:rsid w:val="00DF0343"/>
    <w:rsid w:val="00DF07EE"/>
    <w:rsid w:val="00DF0B6E"/>
    <w:rsid w:val="00DF1227"/>
    <w:rsid w:val="00DF15E0"/>
    <w:rsid w:val="00DF167E"/>
    <w:rsid w:val="00DF37A0"/>
    <w:rsid w:val="00DF38F0"/>
    <w:rsid w:val="00DF3D3B"/>
    <w:rsid w:val="00DF43A6"/>
    <w:rsid w:val="00DF6C09"/>
    <w:rsid w:val="00DF7192"/>
    <w:rsid w:val="00DF7F7E"/>
    <w:rsid w:val="00E01843"/>
    <w:rsid w:val="00E0217A"/>
    <w:rsid w:val="00E02CCA"/>
    <w:rsid w:val="00E02D9A"/>
    <w:rsid w:val="00E02DD1"/>
    <w:rsid w:val="00E02F0E"/>
    <w:rsid w:val="00E03161"/>
    <w:rsid w:val="00E031DD"/>
    <w:rsid w:val="00E03375"/>
    <w:rsid w:val="00E0393B"/>
    <w:rsid w:val="00E041B7"/>
    <w:rsid w:val="00E05B9D"/>
    <w:rsid w:val="00E06039"/>
    <w:rsid w:val="00E06628"/>
    <w:rsid w:val="00E068EA"/>
    <w:rsid w:val="00E06CA4"/>
    <w:rsid w:val="00E06E61"/>
    <w:rsid w:val="00E07268"/>
    <w:rsid w:val="00E07679"/>
    <w:rsid w:val="00E07BE0"/>
    <w:rsid w:val="00E07DC1"/>
    <w:rsid w:val="00E07DC6"/>
    <w:rsid w:val="00E104A4"/>
    <w:rsid w:val="00E110E7"/>
    <w:rsid w:val="00E113AA"/>
    <w:rsid w:val="00E11B20"/>
    <w:rsid w:val="00E127BB"/>
    <w:rsid w:val="00E14329"/>
    <w:rsid w:val="00E17CFC"/>
    <w:rsid w:val="00E17FA2"/>
    <w:rsid w:val="00E20205"/>
    <w:rsid w:val="00E2038E"/>
    <w:rsid w:val="00E20784"/>
    <w:rsid w:val="00E21AC1"/>
    <w:rsid w:val="00E21B0F"/>
    <w:rsid w:val="00E22330"/>
    <w:rsid w:val="00E2311B"/>
    <w:rsid w:val="00E240C9"/>
    <w:rsid w:val="00E24900"/>
    <w:rsid w:val="00E25748"/>
    <w:rsid w:val="00E27E3C"/>
    <w:rsid w:val="00E3013E"/>
    <w:rsid w:val="00E30B5A"/>
    <w:rsid w:val="00E3123D"/>
    <w:rsid w:val="00E31461"/>
    <w:rsid w:val="00E31494"/>
    <w:rsid w:val="00E31D43"/>
    <w:rsid w:val="00E32608"/>
    <w:rsid w:val="00E3332C"/>
    <w:rsid w:val="00E33C3A"/>
    <w:rsid w:val="00E34188"/>
    <w:rsid w:val="00E34B6E"/>
    <w:rsid w:val="00E34EF9"/>
    <w:rsid w:val="00E35173"/>
    <w:rsid w:val="00E3545E"/>
    <w:rsid w:val="00E35559"/>
    <w:rsid w:val="00E3581C"/>
    <w:rsid w:val="00E35F21"/>
    <w:rsid w:val="00E3723A"/>
    <w:rsid w:val="00E37824"/>
    <w:rsid w:val="00E37860"/>
    <w:rsid w:val="00E4080C"/>
    <w:rsid w:val="00E409A9"/>
    <w:rsid w:val="00E42041"/>
    <w:rsid w:val="00E42B54"/>
    <w:rsid w:val="00E434B5"/>
    <w:rsid w:val="00E44228"/>
    <w:rsid w:val="00E44351"/>
    <w:rsid w:val="00E446F1"/>
    <w:rsid w:val="00E44CCC"/>
    <w:rsid w:val="00E454EF"/>
    <w:rsid w:val="00E463A1"/>
    <w:rsid w:val="00E465DA"/>
    <w:rsid w:val="00E46886"/>
    <w:rsid w:val="00E47AEF"/>
    <w:rsid w:val="00E47E1A"/>
    <w:rsid w:val="00E47FC7"/>
    <w:rsid w:val="00E509F9"/>
    <w:rsid w:val="00E537C8"/>
    <w:rsid w:val="00E537D6"/>
    <w:rsid w:val="00E53B75"/>
    <w:rsid w:val="00E53BF2"/>
    <w:rsid w:val="00E543D4"/>
    <w:rsid w:val="00E54E3B"/>
    <w:rsid w:val="00E57565"/>
    <w:rsid w:val="00E57790"/>
    <w:rsid w:val="00E57F39"/>
    <w:rsid w:val="00E60539"/>
    <w:rsid w:val="00E61D41"/>
    <w:rsid w:val="00E62D90"/>
    <w:rsid w:val="00E63838"/>
    <w:rsid w:val="00E64434"/>
    <w:rsid w:val="00E65C27"/>
    <w:rsid w:val="00E675D8"/>
    <w:rsid w:val="00E67AE9"/>
    <w:rsid w:val="00E67C51"/>
    <w:rsid w:val="00E67EA8"/>
    <w:rsid w:val="00E70446"/>
    <w:rsid w:val="00E7054A"/>
    <w:rsid w:val="00E707D0"/>
    <w:rsid w:val="00E70A4E"/>
    <w:rsid w:val="00E71575"/>
    <w:rsid w:val="00E7278F"/>
    <w:rsid w:val="00E72EFC"/>
    <w:rsid w:val="00E7394D"/>
    <w:rsid w:val="00E740F7"/>
    <w:rsid w:val="00E7418E"/>
    <w:rsid w:val="00E758EC"/>
    <w:rsid w:val="00E76658"/>
    <w:rsid w:val="00E76D13"/>
    <w:rsid w:val="00E76E26"/>
    <w:rsid w:val="00E773A3"/>
    <w:rsid w:val="00E805D7"/>
    <w:rsid w:val="00E80BFF"/>
    <w:rsid w:val="00E81FA1"/>
    <w:rsid w:val="00E8234C"/>
    <w:rsid w:val="00E83551"/>
    <w:rsid w:val="00E83AA9"/>
    <w:rsid w:val="00E83CE7"/>
    <w:rsid w:val="00E84627"/>
    <w:rsid w:val="00E84BCF"/>
    <w:rsid w:val="00E855A7"/>
    <w:rsid w:val="00E856E9"/>
    <w:rsid w:val="00E85928"/>
    <w:rsid w:val="00E863D0"/>
    <w:rsid w:val="00E87499"/>
    <w:rsid w:val="00E87822"/>
    <w:rsid w:val="00E90031"/>
    <w:rsid w:val="00E90395"/>
    <w:rsid w:val="00E90647"/>
    <w:rsid w:val="00E90856"/>
    <w:rsid w:val="00E90B93"/>
    <w:rsid w:val="00E90E49"/>
    <w:rsid w:val="00E91133"/>
    <w:rsid w:val="00E917F9"/>
    <w:rsid w:val="00E925B8"/>
    <w:rsid w:val="00E9291C"/>
    <w:rsid w:val="00E929EF"/>
    <w:rsid w:val="00E93FFE"/>
    <w:rsid w:val="00E94341"/>
    <w:rsid w:val="00E94A68"/>
    <w:rsid w:val="00E94F8A"/>
    <w:rsid w:val="00E96B19"/>
    <w:rsid w:val="00E96F34"/>
    <w:rsid w:val="00E9785D"/>
    <w:rsid w:val="00EA16D2"/>
    <w:rsid w:val="00EA1E00"/>
    <w:rsid w:val="00EA2A63"/>
    <w:rsid w:val="00EA2C90"/>
    <w:rsid w:val="00EA3C58"/>
    <w:rsid w:val="00EA3D6B"/>
    <w:rsid w:val="00EA40D9"/>
    <w:rsid w:val="00EA433A"/>
    <w:rsid w:val="00EA4695"/>
    <w:rsid w:val="00EA477F"/>
    <w:rsid w:val="00EA4EFD"/>
    <w:rsid w:val="00EA6096"/>
    <w:rsid w:val="00EA7A41"/>
    <w:rsid w:val="00EA7C58"/>
    <w:rsid w:val="00EB0358"/>
    <w:rsid w:val="00EB077B"/>
    <w:rsid w:val="00EB4EA2"/>
    <w:rsid w:val="00EB4F3F"/>
    <w:rsid w:val="00EB50BE"/>
    <w:rsid w:val="00EB5FC3"/>
    <w:rsid w:val="00EB670E"/>
    <w:rsid w:val="00EC08EA"/>
    <w:rsid w:val="00EC17D1"/>
    <w:rsid w:val="00EC27C6"/>
    <w:rsid w:val="00EC29AF"/>
    <w:rsid w:val="00EC4008"/>
    <w:rsid w:val="00EC4207"/>
    <w:rsid w:val="00EC556D"/>
    <w:rsid w:val="00EC5653"/>
    <w:rsid w:val="00EC71CE"/>
    <w:rsid w:val="00ED0393"/>
    <w:rsid w:val="00ED0C6B"/>
    <w:rsid w:val="00ED1006"/>
    <w:rsid w:val="00ED3842"/>
    <w:rsid w:val="00ED53B0"/>
    <w:rsid w:val="00ED5A72"/>
    <w:rsid w:val="00ED5E51"/>
    <w:rsid w:val="00ED5EF5"/>
    <w:rsid w:val="00ED663F"/>
    <w:rsid w:val="00EE068B"/>
    <w:rsid w:val="00EE12F7"/>
    <w:rsid w:val="00EE3A81"/>
    <w:rsid w:val="00EE4DC5"/>
    <w:rsid w:val="00EE6217"/>
    <w:rsid w:val="00EE6E22"/>
    <w:rsid w:val="00EF1753"/>
    <w:rsid w:val="00EF18FE"/>
    <w:rsid w:val="00EF1A2B"/>
    <w:rsid w:val="00EF2322"/>
    <w:rsid w:val="00EF279B"/>
    <w:rsid w:val="00EF456C"/>
    <w:rsid w:val="00EF549A"/>
    <w:rsid w:val="00EF5787"/>
    <w:rsid w:val="00EF5788"/>
    <w:rsid w:val="00EF5C53"/>
    <w:rsid w:val="00EF5D6A"/>
    <w:rsid w:val="00EF5E19"/>
    <w:rsid w:val="00EF60D0"/>
    <w:rsid w:val="00EF718B"/>
    <w:rsid w:val="00F00355"/>
    <w:rsid w:val="00F004F5"/>
    <w:rsid w:val="00F00714"/>
    <w:rsid w:val="00F00CAF"/>
    <w:rsid w:val="00F01E33"/>
    <w:rsid w:val="00F020AE"/>
    <w:rsid w:val="00F031E7"/>
    <w:rsid w:val="00F0372C"/>
    <w:rsid w:val="00F03A59"/>
    <w:rsid w:val="00F0528D"/>
    <w:rsid w:val="00F05931"/>
    <w:rsid w:val="00F06B53"/>
    <w:rsid w:val="00F06C67"/>
    <w:rsid w:val="00F06DFD"/>
    <w:rsid w:val="00F06F1F"/>
    <w:rsid w:val="00F071D1"/>
    <w:rsid w:val="00F07533"/>
    <w:rsid w:val="00F105C2"/>
    <w:rsid w:val="00F10629"/>
    <w:rsid w:val="00F10C71"/>
    <w:rsid w:val="00F10EB7"/>
    <w:rsid w:val="00F10FE2"/>
    <w:rsid w:val="00F11C37"/>
    <w:rsid w:val="00F1399D"/>
    <w:rsid w:val="00F13CE9"/>
    <w:rsid w:val="00F145BA"/>
    <w:rsid w:val="00F14CDC"/>
    <w:rsid w:val="00F15FA5"/>
    <w:rsid w:val="00F16537"/>
    <w:rsid w:val="00F16CDF"/>
    <w:rsid w:val="00F17B84"/>
    <w:rsid w:val="00F206BA"/>
    <w:rsid w:val="00F209B7"/>
    <w:rsid w:val="00F221EB"/>
    <w:rsid w:val="00F228B7"/>
    <w:rsid w:val="00F22F71"/>
    <w:rsid w:val="00F23269"/>
    <w:rsid w:val="00F2376F"/>
    <w:rsid w:val="00F24013"/>
    <w:rsid w:val="00F243D8"/>
    <w:rsid w:val="00F2476A"/>
    <w:rsid w:val="00F255A0"/>
    <w:rsid w:val="00F26B33"/>
    <w:rsid w:val="00F26F58"/>
    <w:rsid w:val="00F272D4"/>
    <w:rsid w:val="00F27F4E"/>
    <w:rsid w:val="00F30099"/>
    <w:rsid w:val="00F304D8"/>
    <w:rsid w:val="00F304D9"/>
    <w:rsid w:val="00F30828"/>
    <w:rsid w:val="00F313D6"/>
    <w:rsid w:val="00F313EB"/>
    <w:rsid w:val="00F31A51"/>
    <w:rsid w:val="00F321B2"/>
    <w:rsid w:val="00F325A3"/>
    <w:rsid w:val="00F32A01"/>
    <w:rsid w:val="00F36473"/>
    <w:rsid w:val="00F370BB"/>
    <w:rsid w:val="00F4040C"/>
    <w:rsid w:val="00F40998"/>
    <w:rsid w:val="00F40F0C"/>
    <w:rsid w:val="00F4103D"/>
    <w:rsid w:val="00F4168F"/>
    <w:rsid w:val="00F41FB4"/>
    <w:rsid w:val="00F4214A"/>
    <w:rsid w:val="00F42941"/>
    <w:rsid w:val="00F461E7"/>
    <w:rsid w:val="00F4766C"/>
    <w:rsid w:val="00F5060E"/>
    <w:rsid w:val="00F507D1"/>
    <w:rsid w:val="00F50EA5"/>
    <w:rsid w:val="00F519CE"/>
    <w:rsid w:val="00F51ADA"/>
    <w:rsid w:val="00F51BBB"/>
    <w:rsid w:val="00F53C54"/>
    <w:rsid w:val="00F53E6B"/>
    <w:rsid w:val="00F54231"/>
    <w:rsid w:val="00F54328"/>
    <w:rsid w:val="00F54387"/>
    <w:rsid w:val="00F55434"/>
    <w:rsid w:val="00F55C21"/>
    <w:rsid w:val="00F55DFE"/>
    <w:rsid w:val="00F56007"/>
    <w:rsid w:val="00F561DA"/>
    <w:rsid w:val="00F562F4"/>
    <w:rsid w:val="00F573A9"/>
    <w:rsid w:val="00F57979"/>
    <w:rsid w:val="00F607C5"/>
    <w:rsid w:val="00F60DEA"/>
    <w:rsid w:val="00F60F44"/>
    <w:rsid w:val="00F6263A"/>
    <w:rsid w:val="00F6302A"/>
    <w:rsid w:val="00F634BA"/>
    <w:rsid w:val="00F638CA"/>
    <w:rsid w:val="00F63B93"/>
    <w:rsid w:val="00F63EE5"/>
    <w:rsid w:val="00F640B2"/>
    <w:rsid w:val="00F64C2B"/>
    <w:rsid w:val="00F651BE"/>
    <w:rsid w:val="00F65353"/>
    <w:rsid w:val="00F655B9"/>
    <w:rsid w:val="00F66D14"/>
    <w:rsid w:val="00F66FA3"/>
    <w:rsid w:val="00F6738F"/>
    <w:rsid w:val="00F67CF3"/>
    <w:rsid w:val="00F67F53"/>
    <w:rsid w:val="00F703BE"/>
    <w:rsid w:val="00F70C36"/>
    <w:rsid w:val="00F71F69"/>
    <w:rsid w:val="00F72AFA"/>
    <w:rsid w:val="00F72B72"/>
    <w:rsid w:val="00F72B7D"/>
    <w:rsid w:val="00F7367F"/>
    <w:rsid w:val="00F743E0"/>
    <w:rsid w:val="00F74903"/>
    <w:rsid w:val="00F74BB9"/>
    <w:rsid w:val="00F750A6"/>
    <w:rsid w:val="00F75496"/>
    <w:rsid w:val="00F75582"/>
    <w:rsid w:val="00F765AD"/>
    <w:rsid w:val="00F7661A"/>
    <w:rsid w:val="00F76EFA"/>
    <w:rsid w:val="00F770F6"/>
    <w:rsid w:val="00F771E9"/>
    <w:rsid w:val="00F7770E"/>
    <w:rsid w:val="00F77ED4"/>
    <w:rsid w:val="00F804BE"/>
    <w:rsid w:val="00F809E2"/>
    <w:rsid w:val="00F80CFE"/>
    <w:rsid w:val="00F81394"/>
    <w:rsid w:val="00F817CE"/>
    <w:rsid w:val="00F81FB1"/>
    <w:rsid w:val="00F82314"/>
    <w:rsid w:val="00F82493"/>
    <w:rsid w:val="00F831BC"/>
    <w:rsid w:val="00F83DA2"/>
    <w:rsid w:val="00F8456C"/>
    <w:rsid w:val="00F859D8"/>
    <w:rsid w:val="00F866D8"/>
    <w:rsid w:val="00F868F5"/>
    <w:rsid w:val="00F86F2E"/>
    <w:rsid w:val="00F8797A"/>
    <w:rsid w:val="00F9056A"/>
    <w:rsid w:val="00F90643"/>
    <w:rsid w:val="00F90F8D"/>
    <w:rsid w:val="00F91986"/>
    <w:rsid w:val="00F92256"/>
    <w:rsid w:val="00F92782"/>
    <w:rsid w:val="00F933A1"/>
    <w:rsid w:val="00F93AA9"/>
    <w:rsid w:val="00F9442E"/>
    <w:rsid w:val="00F9519D"/>
    <w:rsid w:val="00F95765"/>
    <w:rsid w:val="00F9600C"/>
    <w:rsid w:val="00F96985"/>
    <w:rsid w:val="00F96EA6"/>
    <w:rsid w:val="00F97285"/>
    <w:rsid w:val="00F9763C"/>
    <w:rsid w:val="00F97838"/>
    <w:rsid w:val="00F97D1C"/>
    <w:rsid w:val="00FA0AA2"/>
    <w:rsid w:val="00FA1C4C"/>
    <w:rsid w:val="00FA2BB3"/>
    <w:rsid w:val="00FA3CD8"/>
    <w:rsid w:val="00FA446D"/>
    <w:rsid w:val="00FA48B6"/>
    <w:rsid w:val="00FA50EC"/>
    <w:rsid w:val="00FA5879"/>
    <w:rsid w:val="00FA6713"/>
    <w:rsid w:val="00FA6D5D"/>
    <w:rsid w:val="00FA6F7F"/>
    <w:rsid w:val="00FA7C63"/>
    <w:rsid w:val="00FB108F"/>
    <w:rsid w:val="00FB1322"/>
    <w:rsid w:val="00FB278D"/>
    <w:rsid w:val="00FB297C"/>
    <w:rsid w:val="00FB2A10"/>
    <w:rsid w:val="00FB2F85"/>
    <w:rsid w:val="00FB3215"/>
    <w:rsid w:val="00FB3770"/>
    <w:rsid w:val="00FB4C41"/>
    <w:rsid w:val="00FB4C80"/>
    <w:rsid w:val="00FB6318"/>
    <w:rsid w:val="00FB67B1"/>
    <w:rsid w:val="00FB6A6A"/>
    <w:rsid w:val="00FC05AB"/>
    <w:rsid w:val="00FC0EE3"/>
    <w:rsid w:val="00FC1A14"/>
    <w:rsid w:val="00FC2861"/>
    <w:rsid w:val="00FC3390"/>
    <w:rsid w:val="00FC43DF"/>
    <w:rsid w:val="00FC44D8"/>
    <w:rsid w:val="00FC4D91"/>
    <w:rsid w:val="00FC5328"/>
    <w:rsid w:val="00FC5A27"/>
    <w:rsid w:val="00FC63F1"/>
    <w:rsid w:val="00FC6AB5"/>
    <w:rsid w:val="00FC6C8C"/>
    <w:rsid w:val="00FC7429"/>
    <w:rsid w:val="00FD073A"/>
    <w:rsid w:val="00FD07F6"/>
    <w:rsid w:val="00FD133C"/>
    <w:rsid w:val="00FD1BE3"/>
    <w:rsid w:val="00FD1E41"/>
    <w:rsid w:val="00FD1EC8"/>
    <w:rsid w:val="00FD207B"/>
    <w:rsid w:val="00FD2555"/>
    <w:rsid w:val="00FD35B7"/>
    <w:rsid w:val="00FD47ED"/>
    <w:rsid w:val="00FD4C23"/>
    <w:rsid w:val="00FD5366"/>
    <w:rsid w:val="00FD74DB"/>
    <w:rsid w:val="00FD7660"/>
    <w:rsid w:val="00FE0542"/>
    <w:rsid w:val="00FE0655"/>
    <w:rsid w:val="00FE08D3"/>
    <w:rsid w:val="00FE0F65"/>
    <w:rsid w:val="00FE1843"/>
    <w:rsid w:val="00FE22ED"/>
    <w:rsid w:val="00FE2365"/>
    <w:rsid w:val="00FE2F79"/>
    <w:rsid w:val="00FE37D7"/>
    <w:rsid w:val="00FE406A"/>
    <w:rsid w:val="00FE493E"/>
    <w:rsid w:val="00FE4C7B"/>
    <w:rsid w:val="00FE6236"/>
    <w:rsid w:val="00FE68CD"/>
    <w:rsid w:val="00FE7336"/>
    <w:rsid w:val="00FE7770"/>
    <w:rsid w:val="00FE787C"/>
    <w:rsid w:val="00FE7ED3"/>
    <w:rsid w:val="00FF09EA"/>
    <w:rsid w:val="00FF16DE"/>
    <w:rsid w:val="00FF1F26"/>
    <w:rsid w:val="00FF2917"/>
    <w:rsid w:val="00FF2E08"/>
    <w:rsid w:val="00FF309E"/>
    <w:rsid w:val="00FF3F50"/>
    <w:rsid w:val="00FF45A5"/>
    <w:rsid w:val="00FF4AC4"/>
    <w:rsid w:val="00FF4C7C"/>
    <w:rsid w:val="00FF519D"/>
    <w:rsid w:val="00FF5C91"/>
    <w:rsid w:val="00FF6628"/>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A9F"/>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paragraph" w:customStyle="1" w:styleId="Agreement">
    <w:name w:val="Agreement"/>
    <w:basedOn w:val="a0"/>
    <w:next w:val="a0"/>
    <w:qFormat/>
    <w:rsid w:val="00AE3FBA"/>
    <w:pPr>
      <w:numPr>
        <w:numId w:val="22"/>
      </w:numPr>
      <w:overflowPunct/>
      <w:autoSpaceDE/>
      <w:autoSpaceDN/>
      <w:adjustRightInd/>
      <w:spacing w:before="60" w:after="0"/>
      <w:jc w:val="left"/>
      <w:textAlignment w:val="auto"/>
    </w:pPr>
    <w:rPr>
      <w:rFonts w:eastAsia="MS Mincho"/>
      <w:b/>
      <w:szCs w:val="24"/>
      <w:lang w:eastAsia="en-GB"/>
    </w:rPr>
  </w:style>
  <w:style w:type="table" w:customStyle="1" w:styleId="GridTable4-Accent11">
    <w:name w:val="Grid Table 4 - Accent 11"/>
    <w:basedOn w:val="a2"/>
    <w:uiPriority w:val="49"/>
    <w:qFormat/>
    <w:rsid w:val="00804B50"/>
    <w:pPr>
      <w:spacing w:after="160" w:line="259" w:lineRule="auto"/>
      <w:jc w:val="both"/>
    </w:pPr>
    <w:rPr>
      <w:rFonts w:eastAsia="PMingLiU"/>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36425575">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24367940">
      <w:bodyDiv w:val="1"/>
      <w:marLeft w:val="0"/>
      <w:marRight w:val="0"/>
      <w:marTop w:val="0"/>
      <w:marBottom w:val="0"/>
      <w:divBdr>
        <w:top w:val="none" w:sz="0" w:space="0" w:color="auto"/>
        <w:left w:val="none" w:sz="0" w:space="0" w:color="auto"/>
        <w:bottom w:val="none" w:sz="0" w:space="0" w:color="auto"/>
        <w:right w:val="none" w:sz="0" w:space="0" w:color="auto"/>
      </w:divBdr>
      <w:divsChild>
        <w:div w:id="543324425">
          <w:marLeft w:val="907"/>
          <w:marRight w:val="0"/>
          <w:marTop w:val="0"/>
          <w:marBottom w:val="0"/>
          <w:divBdr>
            <w:top w:val="none" w:sz="0" w:space="0" w:color="auto"/>
            <w:left w:val="none" w:sz="0" w:space="0" w:color="auto"/>
            <w:bottom w:val="none" w:sz="0" w:space="0" w:color="auto"/>
            <w:right w:val="none" w:sz="0" w:space="0" w:color="auto"/>
          </w:divBdr>
        </w:div>
        <w:div w:id="1719432232">
          <w:marLeft w:val="907"/>
          <w:marRight w:val="0"/>
          <w:marTop w:val="0"/>
          <w:marBottom w:val="0"/>
          <w:divBdr>
            <w:top w:val="none" w:sz="0" w:space="0" w:color="auto"/>
            <w:left w:val="none" w:sz="0" w:space="0" w:color="auto"/>
            <w:bottom w:val="none" w:sz="0" w:space="0" w:color="auto"/>
            <w:right w:val="none" w:sz="0" w:space="0" w:color="auto"/>
          </w:divBdr>
        </w:div>
        <w:div w:id="990594423">
          <w:marLeft w:val="907"/>
          <w:marRight w:val="0"/>
          <w:marTop w:val="0"/>
          <w:marBottom w:val="0"/>
          <w:divBdr>
            <w:top w:val="none" w:sz="0" w:space="0" w:color="auto"/>
            <w:left w:val="none" w:sz="0" w:space="0" w:color="auto"/>
            <w:bottom w:val="none" w:sz="0" w:space="0" w:color="auto"/>
            <w:right w:val="none" w:sz="0" w:space="0" w:color="auto"/>
          </w:divBdr>
        </w:div>
        <w:div w:id="774708867">
          <w:marLeft w:val="907"/>
          <w:marRight w:val="0"/>
          <w:marTop w:val="0"/>
          <w:marBottom w:val="0"/>
          <w:divBdr>
            <w:top w:val="none" w:sz="0" w:space="0" w:color="auto"/>
            <w:left w:val="none" w:sz="0" w:space="0" w:color="auto"/>
            <w:bottom w:val="none" w:sz="0" w:space="0" w:color="auto"/>
            <w:right w:val="none" w:sz="0" w:space="0" w:color="auto"/>
          </w:divBdr>
        </w:div>
        <w:div w:id="1852526268">
          <w:marLeft w:val="907"/>
          <w:marRight w:val="0"/>
          <w:marTop w:val="0"/>
          <w:marBottom w:val="0"/>
          <w:divBdr>
            <w:top w:val="none" w:sz="0" w:space="0" w:color="auto"/>
            <w:left w:val="none" w:sz="0" w:space="0" w:color="auto"/>
            <w:bottom w:val="none" w:sz="0" w:space="0" w:color="auto"/>
            <w:right w:val="none" w:sz="0" w:space="0" w:color="auto"/>
          </w:divBdr>
        </w:div>
        <w:div w:id="1526092627">
          <w:marLeft w:val="907"/>
          <w:marRight w:val="0"/>
          <w:marTop w:val="0"/>
          <w:marBottom w:val="0"/>
          <w:divBdr>
            <w:top w:val="none" w:sz="0" w:space="0" w:color="auto"/>
            <w:left w:val="none" w:sz="0" w:space="0" w:color="auto"/>
            <w:bottom w:val="none" w:sz="0" w:space="0" w:color="auto"/>
            <w:right w:val="none" w:sz="0" w:space="0" w:color="auto"/>
          </w:divBdr>
        </w:div>
        <w:div w:id="2099789485">
          <w:marLeft w:val="907"/>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94710888">
      <w:bodyDiv w:val="1"/>
      <w:marLeft w:val="0"/>
      <w:marRight w:val="0"/>
      <w:marTop w:val="0"/>
      <w:marBottom w:val="0"/>
      <w:divBdr>
        <w:top w:val="none" w:sz="0" w:space="0" w:color="auto"/>
        <w:left w:val="none" w:sz="0" w:space="0" w:color="auto"/>
        <w:bottom w:val="none" w:sz="0" w:space="0" w:color="auto"/>
        <w:right w:val="none" w:sz="0" w:space="0" w:color="auto"/>
      </w:divBdr>
      <w:divsChild>
        <w:div w:id="1465464464">
          <w:marLeft w:val="547"/>
          <w:marRight w:val="0"/>
          <w:marTop w:val="0"/>
          <w:marBottom w:val="0"/>
          <w:divBdr>
            <w:top w:val="none" w:sz="0" w:space="0" w:color="auto"/>
            <w:left w:val="none" w:sz="0" w:space="0" w:color="auto"/>
            <w:bottom w:val="none" w:sz="0" w:space="0" w:color="auto"/>
            <w:right w:val="none" w:sz="0" w:space="0" w:color="auto"/>
          </w:divBdr>
        </w:div>
        <w:div w:id="708526965">
          <w:marLeft w:val="547"/>
          <w:marRight w:val="0"/>
          <w:marTop w:val="0"/>
          <w:marBottom w:val="0"/>
          <w:divBdr>
            <w:top w:val="none" w:sz="0" w:space="0" w:color="auto"/>
            <w:left w:val="none" w:sz="0" w:space="0" w:color="auto"/>
            <w:bottom w:val="none" w:sz="0" w:space="0" w:color="auto"/>
            <w:right w:val="none" w:sz="0" w:space="0" w:color="auto"/>
          </w:divBdr>
        </w:div>
        <w:div w:id="1578055163">
          <w:marLeft w:val="547"/>
          <w:marRight w:val="0"/>
          <w:marTop w:val="0"/>
          <w:marBottom w:val="0"/>
          <w:divBdr>
            <w:top w:val="none" w:sz="0" w:space="0" w:color="auto"/>
            <w:left w:val="none" w:sz="0" w:space="0" w:color="auto"/>
            <w:bottom w:val="none" w:sz="0" w:space="0" w:color="auto"/>
            <w:right w:val="none" w:sz="0" w:space="0" w:color="auto"/>
          </w:divBdr>
        </w:div>
        <w:div w:id="701635070">
          <w:marLeft w:val="547"/>
          <w:marRight w:val="0"/>
          <w:marTop w:val="0"/>
          <w:marBottom w:val="0"/>
          <w:divBdr>
            <w:top w:val="none" w:sz="0" w:space="0" w:color="auto"/>
            <w:left w:val="none" w:sz="0" w:space="0" w:color="auto"/>
            <w:bottom w:val="none" w:sz="0" w:space="0" w:color="auto"/>
            <w:right w:val="none" w:sz="0" w:space="0" w:color="auto"/>
          </w:divBdr>
        </w:div>
        <w:div w:id="1633174474">
          <w:marLeft w:val="547"/>
          <w:marRight w:val="0"/>
          <w:marTop w:val="0"/>
          <w:marBottom w:val="0"/>
          <w:divBdr>
            <w:top w:val="none" w:sz="0" w:space="0" w:color="auto"/>
            <w:left w:val="none" w:sz="0" w:space="0" w:color="auto"/>
            <w:bottom w:val="none" w:sz="0" w:space="0" w:color="auto"/>
            <w:right w:val="none" w:sz="0" w:space="0" w:color="auto"/>
          </w:divBdr>
        </w:div>
      </w:divsChild>
    </w:div>
    <w:div w:id="856819305">
      <w:bodyDiv w:val="1"/>
      <w:marLeft w:val="0"/>
      <w:marRight w:val="0"/>
      <w:marTop w:val="0"/>
      <w:marBottom w:val="0"/>
      <w:divBdr>
        <w:top w:val="none" w:sz="0" w:space="0" w:color="auto"/>
        <w:left w:val="none" w:sz="0" w:space="0" w:color="auto"/>
        <w:bottom w:val="none" w:sz="0" w:space="0" w:color="auto"/>
        <w:right w:val="none" w:sz="0" w:space="0" w:color="auto"/>
      </w:divBdr>
      <w:divsChild>
        <w:div w:id="351031119">
          <w:marLeft w:val="547"/>
          <w:marRight w:val="0"/>
          <w:marTop w:val="0"/>
          <w:marBottom w:val="0"/>
          <w:divBdr>
            <w:top w:val="none" w:sz="0" w:space="0" w:color="auto"/>
            <w:left w:val="none" w:sz="0" w:space="0" w:color="auto"/>
            <w:bottom w:val="none" w:sz="0" w:space="0" w:color="auto"/>
            <w:right w:val="none" w:sz="0" w:space="0" w:color="auto"/>
          </w:divBdr>
        </w:div>
      </w:divsChild>
    </w:div>
    <w:div w:id="1161769971">
      <w:bodyDiv w:val="1"/>
      <w:marLeft w:val="0"/>
      <w:marRight w:val="0"/>
      <w:marTop w:val="0"/>
      <w:marBottom w:val="0"/>
      <w:divBdr>
        <w:top w:val="none" w:sz="0" w:space="0" w:color="auto"/>
        <w:left w:val="none" w:sz="0" w:space="0" w:color="auto"/>
        <w:bottom w:val="none" w:sz="0" w:space="0" w:color="auto"/>
        <w:right w:val="none" w:sz="0" w:space="0" w:color="auto"/>
      </w:divBdr>
      <w:divsChild>
        <w:div w:id="884482866">
          <w:marLeft w:val="547"/>
          <w:marRight w:val="0"/>
          <w:marTop w:val="0"/>
          <w:marBottom w:val="0"/>
          <w:divBdr>
            <w:top w:val="none" w:sz="0" w:space="0" w:color="auto"/>
            <w:left w:val="none" w:sz="0" w:space="0" w:color="auto"/>
            <w:bottom w:val="none" w:sz="0" w:space="0" w:color="auto"/>
            <w:right w:val="none" w:sz="0" w:space="0" w:color="auto"/>
          </w:divBdr>
        </w:div>
        <w:div w:id="1975941793">
          <w:marLeft w:val="547"/>
          <w:marRight w:val="0"/>
          <w:marTop w:val="0"/>
          <w:marBottom w:val="0"/>
          <w:divBdr>
            <w:top w:val="none" w:sz="0" w:space="0" w:color="auto"/>
            <w:left w:val="none" w:sz="0" w:space="0" w:color="auto"/>
            <w:bottom w:val="none" w:sz="0" w:space="0" w:color="auto"/>
            <w:right w:val="none" w:sz="0" w:space="0" w:color="auto"/>
          </w:divBdr>
        </w:div>
        <w:div w:id="2009551338">
          <w:marLeft w:val="547"/>
          <w:marRight w:val="0"/>
          <w:marTop w:val="0"/>
          <w:marBottom w:val="0"/>
          <w:divBdr>
            <w:top w:val="none" w:sz="0" w:space="0" w:color="auto"/>
            <w:left w:val="none" w:sz="0" w:space="0" w:color="auto"/>
            <w:bottom w:val="none" w:sz="0" w:space="0" w:color="auto"/>
            <w:right w:val="none" w:sz="0" w:space="0" w:color="auto"/>
          </w:divBdr>
        </w:div>
        <w:div w:id="780417286">
          <w:marLeft w:val="547"/>
          <w:marRight w:val="0"/>
          <w:marTop w:val="0"/>
          <w:marBottom w:val="0"/>
          <w:divBdr>
            <w:top w:val="none" w:sz="0" w:space="0" w:color="auto"/>
            <w:left w:val="none" w:sz="0" w:space="0" w:color="auto"/>
            <w:bottom w:val="none" w:sz="0" w:space="0" w:color="auto"/>
            <w:right w:val="none" w:sz="0" w:space="0" w:color="auto"/>
          </w:divBdr>
        </w:div>
        <w:div w:id="920717284">
          <w:marLeft w:val="54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3864593">
      <w:bodyDiv w:val="1"/>
      <w:marLeft w:val="0"/>
      <w:marRight w:val="0"/>
      <w:marTop w:val="0"/>
      <w:marBottom w:val="0"/>
      <w:divBdr>
        <w:top w:val="none" w:sz="0" w:space="0" w:color="auto"/>
        <w:left w:val="none" w:sz="0" w:space="0" w:color="auto"/>
        <w:bottom w:val="none" w:sz="0" w:space="0" w:color="auto"/>
        <w:right w:val="none" w:sz="0" w:space="0" w:color="auto"/>
      </w:divBdr>
      <w:divsChild>
        <w:div w:id="1073428589">
          <w:marLeft w:val="907"/>
          <w:marRight w:val="0"/>
          <w:marTop w:val="0"/>
          <w:marBottom w:val="0"/>
          <w:divBdr>
            <w:top w:val="none" w:sz="0" w:space="0" w:color="auto"/>
            <w:left w:val="none" w:sz="0" w:space="0" w:color="auto"/>
            <w:bottom w:val="none" w:sz="0" w:space="0" w:color="auto"/>
            <w:right w:val="none" w:sz="0" w:space="0" w:color="auto"/>
          </w:divBdr>
        </w:div>
      </w:divsChild>
    </w:div>
    <w:div w:id="1456564061">
      <w:bodyDiv w:val="1"/>
      <w:marLeft w:val="0"/>
      <w:marRight w:val="0"/>
      <w:marTop w:val="0"/>
      <w:marBottom w:val="0"/>
      <w:divBdr>
        <w:top w:val="none" w:sz="0" w:space="0" w:color="auto"/>
        <w:left w:val="none" w:sz="0" w:space="0" w:color="auto"/>
        <w:bottom w:val="none" w:sz="0" w:space="0" w:color="auto"/>
        <w:right w:val="none" w:sz="0" w:space="0" w:color="auto"/>
      </w:divBdr>
      <w:divsChild>
        <w:div w:id="510536345">
          <w:marLeft w:val="547"/>
          <w:marRight w:val="0"/>
          <w:marTop w:val="0"/>
          <w:marBottom w:val="0"/>
          <w:divBdr>
            <w:top w:val="none" w:sz="0" w:space="0" w:color="auto"/>
            <w:left w:val="none" w:sz="0" w:space="0" w:color="auto"/>
            <w:bottom w:val="none" w:sz="0" w:space="0" w:color="auto"/>
            <w:right w:val="none" w:sz="0" w:space="0" w:color="auto"/>
          </w:divBdr>
        </w:div>
      </w:divsChild>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63198559">
      <w:bodyDiv w:val="1"/>
      <w:marLeft w:val="0"/>
      <w:marRight w:val="0"/>
      <w:marTop w:val="0"/>
      <w:marBottom w:val="0"/>
      <w:divBdr>
        <w:top w:val="none" w:sz="0" w:space="0" w:color="auto"/>
        <w:left w:val="none" w:sz="0" w:space="0" w:color="auto"/>
        <w:bottom w:val="none" w:sz="0" w:space="0" w:color="auto"/>
        <w:right w:val="none" w:sz="0" w:space="0" w:color="auto"/>
      </w:divBdr>
      <w:divsChild>
        <w:div w:id="242380747">
          <w:marLeft w:val="907"/>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785298561">
      <w:bodyDiv w:val="1"/>
      <w:marLeft w:val="0"/>
      <w:marRight w:val="0"/>
      <w:marTop w:val="0"/>
      <w:marBottom w:val="0"/>
      <w:divBdr>
        <w:top w:val="none" w:sz="0" w:space="0" w:color="auto"/>
        <w:left w:val="none" w:sz="0" w:space="0" w:color="auto"/>
        <w:bottom w:val="none" w:sz="0" w:space="0" w:color="auto"/>
        <w:right w:val="none" w:sz="0" w:space="0" w:color="auto"/>
      </w:divBdr>
      <w:divsChild>
        <w:div w:id="969752304">
          <w:marLeft w:val="907"/>
          <w:marRight w:val="0"/>
          <w:marTop w:val="0"/>
          <w:marBottom w:val="0"/>
          <w:divBdr>
            <w:top w:val="none" w:sz="0" w:space="0" w:color="auto"/>
            <w:left w:val="none" w:sz="0" w:space="0" w:color="auto"/>
            <w:bottom w:val="none" w:sz="0" w:space="0" w:color="auto"/>
            <w:right w:val="none" w:sz="0" w:space="0" w:color="auto"/>
          </w:divBdr>
        </w:div>
        <w:div w:id="712966431">
          <w:marLeft w:val="907"/>
          <w:marRight w:val="0"/>
          <w:marTop w:val="0"/>
          <w:marBottom w:val="0"/>
          <w:divBdr>
            <w:top w:val="none" w:sz="0" w:space="0" w:color="auto"/>
            <w:left w:val="none" w:sz="0" w:space="0" w:color="auto"/>
            <w:bottom w:val="none" w:sz="0" w:space="0" w:color="auto"/>
            <w:right w:val="none" w:sz="0" w:space="0" w:color="auto"/>
          </w:divBdr>
        </w:div>
        <w:div w:id="1250890664">
          <w:marLeft w:val="907"/>
          <w:marRight w:val="0"/>
          <w:marTop w:val="0"/>
          <w:marBottom w:val="0"/>
          <w:divBdr>
            <w:top w:val="none" w:sz="0" w:space="0" w:color="auto"/>
            <w:left w:val="none" w:sz="0" w:space="0" w:color="auto"/>
            <w:bottom w:val="none" w:sz="0" w:space="0" w:color="auto"/>
            <w:right w:val="none" w:sz="0" w:space="0" w:color="auto"/>
          </w:divBdr>
        </w:div>
        <w:div w:id="787048966">
          <w:marLeft w:val="907"/>
          <w:marRight w:val="0"/>
          <w:marTop w:val="0"/>
          <w:marBottom w:val="0"/>
          <w:divBdr>
            <w:top w:val="none" w:sz="0" w:space="0" w:color="auto"/>
            <w:left w:val="none" w:sz="0" w:space="0" w:color="auto"/>
            <w:bottom w:val="none" w:sz="0" w:space="0" w:color="auto"/>
            <w:right w:val="none" w:sz="0" w:space="0" w:color="auto"/>
          </w:divBdr>
        </w:div>
        <w:div w:id="1777284518">
          <w:marLeft w:val="907"/>
          <w:marRight w:val="0"/>
          <w:marTop w:val="0"/>
          <w:marBottom w:val="0"/>
          <w:divBdr>
            <w:top w:val="none" w:sz="0" w:space="0" w:color="auto"/>
            <w:left w:val="none" w:sz="0" w:space="0" w:color="auto"/>
            <w:bottom w:val="none" w:sz="0" w:space="0" w:color="auto"/>
            <w:right w:val="none" w:sz="0" w:space="0" w:color="auto"/>
          </w:divBdr>
        </w:div>
        <w:div w:id="676227757">
          <w:marLeft w:val="907"/>
          <w:marRight w:val="0"/>
          <w:marTop w:val="0"/>
          <w:marBottom w:val="0"/>
          <w:divBdr>
            <w:top w:val="none" w:sz="0" w:space="0" w:color="auto"/>
            <w:left w:val="none" w:sz="0" w:space="0" w:color="auto"/>
            <w:bottom w:val="none" w:sz="0" w:space="0" w:color="auto"/>
            <w:right w:val="none" w:sz="0" w:space="0" w:color="auto"/>
          </w:divBdr>
        </w:div>
        <w:div w:id="1503817201">
          <w:marLeft w:val="907"/>
          <w:marRight w:val="0"/>
          <w:marTop w:val="0"/>
          <w:marBottom w:val="0"/>
          <w:divBdr>
            <w:top w:val="none" w:sz="0" w:space="0" w:color="auto"/>
            <w:left w:val="none" w:sz="0" w:space="0" w:color="auto"/>
            <w:bottom w:val="none" w:sz="0" w:space="0" w:color="auto"/>
            <w:right w:val="none" w:sz="0" w:space="0" w:color="auto"/>
          </w:divBdr>
        </w:div>
      </w:divsChild>
    </w:div>
    <w:div w:id="1827866185">
      <w:bodyDiv w:val="1"/>
      <w:marLeft w:val="0"/>
      <w:marRight w:val="0"/>
      <w:marTop w:val="0"/>
      <w:marBottom w:val="0"/>
      <w:divBdr>
        <w:top w:val="none" w:sz="0" w:space="0" w:color="auto"/>
        <w:left w:val="none" w:sz="0" w:space="0" w:color="auto"/>
        <w:bottom w:val="none" w:sz="0" w:space="0" w:color="auto"/>
        <w:right w:val="none" w:sz="0" w:space="0" w:color="auto"/>
      </w:divBdr>
      <w:divsChild>
        <w:div w:id="168181734">
          <w:marLeft w:val="547"/>
          <w:marRight w:val="0"/>
          <w:marTop w:val="0"/>
          <w:marBottom w:val="0"/>
          <w:divBdr>
            <w:top w:val="none" w:sz="0" w:space="0" w:color="auto"/>
            <w:left w:val="none" w:sz="0" w:space="0" w:color="auto"/>
            <w:bottom w:val="none" w:sz="0" w:space="0" w:color="auto"/>
            <w:right w:val="none" w:sz="0" w:space="0" w:color="auto"/>
          </w:divBdr>
        </w:div>
      </w:divsChild>
    </w:div>
    <w:div w:id="1931963114">
      <w:bodyDiv w:val="1"/>
      <w:marLeft w:val="0"/>
      <w:marRight w:val="0"/>
      <w:marTop w:val="0"/>
      <w:marBottom w:val="0"/>
      <w:divBdr>
        <w:top w:val="none" w:sz="0" w:space="0" w:color="auto"/>
        <w:left w:val="none" w:sz="0" w:space="0" w:color="auto"/>
        <w:bottom w:val="none" w:sz="0" w:space="0" w:color="auto"/>
        <w:right w:val="none" w:sz="0" w:space="0" w:color="auto"/>
      </w:divBdr>
      <w:divsChild>
        <w:div w:id="646321026">
          <w:marLeft w:val="907"/>
          <w:marRight w:val="0"/>
          <w:marTop w:val="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1984139">
      <w:bodyDiv w:val="1"/>
      <w:marLeft w:val="0"/>
      <w:marRight w:val="0"/>
      <w:marTop w:val="0"/>
      <w:marBottom w:val="0"/>
      <w:divBdr>
        <w:top w:val="none" w:sz="0" w:space="0" w:color="auto"/>
        <w:left w:val="none" w:sz="0" w:space="0" w:color="auto"/>
        <w:bottom w:val="none" w:sz="0" w:space="0" w:color="auto"/>
        <w:right w:val="none" w:sz="0" w:space="0" w:color="auto"/>
      </w:divBdr>
    </w:div>
    <w:div w:id="2081438771">
      <w:bodyDiv w:val="1"/>
      <w:marLeft w:val="0"/>
      <w:marRight w:val="0"/>
      <w:marTop w:val="0"/>
      <w:marBottom w:val="0"/>
      <w:divBdr>
        <w:top w:val="none" w:sz="0" w:space="0" w:color="auto"/>
        <w:left w:val="none" w:sz="0" w:space="0" w:color="auto"/>
        <w:bottom w:val="none" w:sz="0" w:space="0" w:color="auto"/>
        <w:right w:val="none" w:sz="0" w:space="0" w:color="auto"/>
      </w:divBdr>
      <w:divsChild>
        <w:div w:id="1824001965">
          <w:marLeft w:val="90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F9869-3AC4-4D1C-A958-A29E0B9E7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161</TotalTime>
  <Pages>2</Pages>
  <Words>694</Words>
  <Characters>3961</Characters>
  <Application>Microsoft Office Word</Application>
  <DocSecurity>0</DocSecurity>
  <Lines>33</Lines>
  <Paragraphs>9</Paragraphs>
  <ScaleCrop>false</ScaleCrop>
  <Company>Microsoft</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54</cp:revision>
  <cp:lastPrinted>2022-09-28T10:03:00Z</cp:lastPrinted>
  <dcterms:created xsi:type="dcterms:W3CDTF">2022-11-04T01:57:00Z</dcterms:created>
  <dcterms:modified xsi:type="dcterms:W3CDTF">2023-02-17T06:12:00Z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